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675" w:rsidRPr="00D516BD" w:rsidRDefault="00B91675" w:rsidP="00B91675">
      <w:pPr>
        <w:jc w:val="both"/>
        <w:rPr>
          <w:rFonts w:ascii="Times New Roman" w:hAnsi="Times New Roman" w:cs="Times New Roman"/>
          <w:color w:val="000000" w:themeColor="text1"/>
        </w:rPr>
      </w:pPr>
      <w:r w:rsidRPr="00D516BD">
        <w:rPr>
          <w:rStyle w:val="SubtitleChar"/>
          <w:color w:val="000000" w:themeColor="text1"/>
        </w:rPr>
        <w:t>Na temelju članka 32. stavka 5. Zakona o održivom gospodarenju otpadom (Narodne novine br. 94/2013) direktor KTD Mindel d.</w:t>
      </w:r>
      <w:r w:rsidR="0028260C" w:rsidRPr="00D516BD">
        <w:rPr>
          <w:rStyle w:val="SubtitleChar"/>
          <w:color w:val="000000" w:themeColor="text1"/>
        </w:rPr>
        <w:t>o.o. Lumbarda , Općinskom načelniku</w:t>
      </w:r>
      <w:r w:rsidRPr="00D516BD">
        <w:rPr>
          <w:rStyle w:val="SubtitleChar"/>
          <w:color w:val="000000" w:themeColor="text1"/>
        </w:rPr>
        <w:t xml:space="preserve"> Općine Lumbarda podnosi</w:t>
      </w:r>
      <w:r w:rsidRPr="00D516BD">
        <w:rPr>
          <w:rFonts w:ascii="Times New Roman" w:hAnsi="Times New Roman" w:cs="Times New Roman"/>
          <w:color w:val="000000" w:themeColor="text1"/>
        </w:rPr>
        <w:t>:</w:t>
      </w:r>
    </w:p>
    <w:p w:rsidR="00B91675" w:rsidRPr="00A2709E" w:rsidRDefault="00B91675" w:rsidP="00B91675">
      <w:pPr>
        <w:jc w:val="center"/>
        <w:rPr>
          <w:rFonts w:ascii="Times New Roman" w:hAnsi="Times New Roman" w:cs="Times New Roman"/>
        </w:rPr>
      </w:pPr>
    </w:p>
    <w:p w:rsidR="005F3ECE" w:rsidRDefault="00B91675" w:rsidP="005F3ECE">
      <w:pPr>
        <w:jc w:val="center"/>
        <w:rPr>
          <w:rFonts w:ascii="Times New Roman" w:hAnsi="Times New Roman" w:cs="Times New Roman"/>
          <w:b/>
          <w:sz w:val="24"/>
          <w:szCs w:val="24"/>
        </w:rPr>
      </w:pPr>
      <w:r w:rsidRPr="00A2709E">
        <w:rPr>
          <w:rFonts w:ascii="Times New Roman" w:hAnsi="Times New Roman" w:cs="Times New Roman"/>
          <w:b/>
          <w:sz w:val="24"/>
          <w:szCs w:val="24"/>
        </w:rPr>
        <w:t xml:space="preserve">IZVJEŠĆE O RADU </w:t>
      </w:r>
    </w:p>
    <w:p w:rsidR="00045101" w:rsidRPr="00A2709E" w:rsidRDefault="007C0BED" w:rsidP="00B91675">
      <w:pPr>
        <w:jc w:val="center"/>
        <w:rPr>
          <w:rFonts w:ascii="Times New Roman" w:hAnsi="Times New Roman" w:cs="Times New Roman"/>
          <w:b/>
          <w:sz w:val="24"/>
          <w:szCs w:val="24"/>
        </w:rPr>
      </w:pPr>
      <w:r>
        <w:rPr>
          <w:rFonts w:ascii="Times New Roman" w:hAnsi="Times New Roman" w:cs="Times New Roman"/>
          <w:b/>
          <w:sz w:val="24"/>
          <w:szCs w:val="24"/>
        </w:rPr>
        <w:t>2</w:t>
      </w:r>
      <w:r w:rsidR="005F3ECE">
        <w:rPr>
          <w:rFonts w:ascii="Times New Roman" w:hAnsi="Times New Roman" w:cs="Times New Roman"/>
          <w:b/>
          <w:sz w:val="24"/>
          <w:szCs w:val="24"/>
        </w:rPr>
        <w:t>018</w:t>
      </w:r>
      <w:r w:rsidR="00B91675" w:rsidRPr="00A2709E">
        <w:rPr>
          <w:rFonts w:ascii="Times New Roman" w:hAnsi="Times New Roman" w:cs="Times New Roman"/>
          <w:b/>
          <w:sz w:val="24"/>
          <w:szCs w:val="24"/>
        </w:rPr>
        <w:t>. godinu</w:t>
      </w:r>
    </w:p>
    <w:p w:rsidR="00B91675" w:rsidRPr="00D516BD" w:rsidRDefault="00B91675" w:rsidP="00D516BD">
      <w:pPr>
        <w:rPr>
          <w:rFonts w:ascii="Times New Roman" w:hAnsi="Times New Roman" w:cs="Times New Roman"/>
          <w:b/>
          <w:sz w:val="28"/>
          <w:szCs w:val="28"/>
        </w:rPr>
      </w:pPr>
    </w:p>
    <w:p w:rsidR="00B91675" w:rsidRPr="00D516BD" w:rsidRDefault="00A2709E" w:rsidP="00D516BD">
      <w:pPr>
        <w:rPr>
          <w:rFonts w:ascii="Times New Roman" w:hAnsi="Times New Roman" w:cs="Times New Roman"/>
          <w:b/>
          <w:sz w:val="28"/>
          <w:szCs w:val="28"/>
        </w:rPr>
      </w:pPr>
      <w:r w:rsidRPr="00D516BD">
        <w:rPr>
          <w:rFonts w:ascii="Times New Roman" w:hAnsi="Times New Roman" w:cs="Times New Roman"/>
          <w:b/>
          <w:sz w:val="28"/>
          <w:szCs w:val="28"/>
        </w:rPr>
        <w:t xml:space="preserve">       1. </w:t>
      </w:r>
      <w:r w:rsidR="00B91675" w:rsidRPr="00D516BD">
        <w:rPr>
          <w:rFonts w:ascii="Times New Roman" w:hAnsi="Times New Roman" w:cs="Times New Roman"/>
          <w:b/>
          <w:sz w:val="28"/>
          <w:szCs w:val="28"/>
        </w:rPr>
        <w:t>Uvodne napomene</w:t>
      </w:r>
    </w:p>
    <w:p w:rsidR="00B91675" w:rsidRPr="00A2709E" w:rsidRDefault="00B91675" w:rsidP="00B91675">
      <w:pPr>
        <w:pStyle w:val="ListParagraph"/>
        <w:rPr>
          <w:rFonts w:ascii="Times New Roman" w:hAnsi="Times New Roman" w:cs="Times New Roman"/>
        </w:rPr>
      </w:pPr>
    </w:p>
    <w:p w:rsidR="00B91675" w:rsidRPr="00A2709E" w:rsidRDefault="00B91675" w:rsidP="00A06D25">
      <w:pPr>
        <w:pStyle w:val="ListParagraph"/>
        <w:jc w:val="both"/>
        <w:rPr>
          <w:rFonts w:ascii="Times New Roman" w:hAnsi="Times New Roman" w:cs="Times New Roman"/>
        </w:rPr>
      </w:pPr>
      <w:r w:rsidRPr="00A2709E">
        <w:rPr>
          <w:rFonts w:ascii="Times New Roman" w:hAnsi="Times New Roman" w:cs="Times New Roman"/>
        </w:rPr>
        <w:t>Zakon o</w:t>
      </w:r>
      <w:r w:rsidR="005E1703" w:rsidRPr="00A2709E">
        <w:rPr>
          <w:rFonts w:ascii="Times New Roman" w:hAnsi="Times New Roman" w:cs="Times New Roman"/>
        </w:rPr>
        <w:t xml:space="preserve"> održivom gospodarenju otpadom (</w:t>
      </w:r>
      <w:r w:rsidRPr="00A2709E">
        <w:rPr>
          <w:rFonts w:ascii="Times New Roman" w:hAnsi="Times New Roman" w:cs="Times New Roman"/>
        </w:rPr>
        <w:t>u daljenjem tekstu: Zakon) usvojen je na sjednici Hrvatskog sabora dana 15. srpnja 2013. godine, a objavljen je  u ˝Narodnim novinama˝br. 94/2013 od 22.srpnja 2013. godine. N</w:t>
      </w:r>
      <w:r w:rsidR="005E1703" w:rsidRPr="00A2709E">
        <w:rPr>
          <w:rFonts w:ascii="Times New Roman" w:hAnsi="Times New Roman" w:cs="Times New Roman"/>
        </w:rPr>
        <w:t>avedeni zakon stupio je na snagu 23. srpnja 2013. godine.</w:t>
      </w:r>
    </w:p>
    <w:p w:rsidR="005E1703" w:rsidRPr="00A2709E" w:rsidRDefault="005E1703" w:rsidP="00A06D25">
      <w:pPr>
        <w:pStyle w:val="ListParagraph"/>
        <w:jc w:val="both"/>
        <w:rPr>
          <w:rFonts w:ascii="Times New Roman" w:hAnsi="Times New Roman" w:cs="Times New Roman"/>
        </w:rPr>
      </w:pPr>
      <w:r w:rsidRPr="00A2709E">
        <w:rPr>
          <w:rFonts w:ascii="Times New Roman" w:hAnsi="Times New Roman" w:cs="Times New Roman"/>
        </w:rPr>
        <w:t>Sukladno članku 32. stavak 5. Zakona, davatelj usluge prikupljanja komunalnog otpada podnosi izviješće o radu predstavničkom tijelu jedinice lokalne samouprave do 31. siječnja tekuće godine za prethodnu kalendarsku godinu i dostavlja ga Agenciji za zaštitu okoliša.</w:t>
      </w:r>
    </w:p>
    <w:p w:rsidR="005E1703" w:rsidRPr="00A2709E" w:rsidRDefault="005E1703" w:rsidP="00A06D25">
      <w:pPr>
        <w:pStyle w:val="ListParagraph"/>
        <w:jc w:val="both"/>
        <w:rPr>
          <w:rFonts w:ascii="Times New Roman" w:hAnsi="Times New Roman" w:cs="Times New Roman"/>
        </w:rPr>
      </w:pPr>
    </w:p>
    <w:p w:rsidR="00D871FE" w:rsidRPr="00A2709E" w:rsidRDefault="005E1703" w:rsidP="00A06D25">
      <w:pPr>
        <w:pStyle w:val="ListParagraph"/>
        <w:jc w:val="both"/>
        <w:rPr>
          <w:rFonts w:ascii="Times New Roman" w:hAnsi="Times New Roman" w:cs="Times New Roman"/>
        </w:rPr>
      </w:pPr>
      <w:r w:rsidRPr="00A2709E">
        <w:rPr>
          <w:rFonts w:ascii="Times New Roman" w:hAnsi="Times New Roman" w:cs="Times New Roman"/>
        </w:rPr>
        <w:t>KTD Mindel d.o.o.</w:t>
      </w:r>
      <w:r w:rsidR="00A2709E">
        <w:rPr>
          <w:rFonts w:ascii="Times New Roman" w:hAnsi="Times New Roman" w:cs="Times New Roman"/>
        </w:rPr>
        <w:t xml:space="preserve"> je poduzeće</w:t>
      </w:r>
      <w:r w:rsidRPr="00A2709E">
        <w:rPr>
          <w:rFonts w:ascii="Times New Roman" w:hAnsi="Times New Roman" w:cs="Times New Roman"/>
        </w:rPr>
        <w:t xml:space="preserve"> za obavljanje komunalnih djelatnosti</w:t>
      </w:r>
      <w:r w:rsidR="00A2709E">
        <w:rPr>
          <w:rFonts w:ascii="Times New Roman" w:hAnsi="Times New Roman" w:cs="Times New Roman"/>
        </w:rPr>
        <w:t xml:space="preserve"> u 100 % </w:t>
      </w:r>
      <w:r w:rsidR="005D619A" w:rsidRPr="00A2709E">
        <w:rPr>
          <w:rFonts w:ascii="Times New Roman" w:hAnsi="Times New Roman" w:cs="Times New Roman"/>
        </w:rPr>
        <w:t xml:space="preserve"> vlasništvu Općine Lumbarda . </w:t>
      </w:r>
      <w:r w:rsidR="008E4589" w:rsidRPr="00A2709E">
        <w:rPr>
          <w:rFonts w:ascii="Times New Roman" w:hAnsi="Times New Roman" w:cs="Times New Roman"/>
        </w:rPr>
        <w:t xml:space="preserve">Prema Izjavi o osnivanju </w:t>
      </w:r>
      <w:r w:rsidR="00752EA4" w:rsidRPr="00A2709E">
        <w:rPr>
          <w:rFonts w:ascii="Times New Roman" w:hAnsi="Times New Roman" w:cs="Times New Roman"/>
        </w:rPr>
        <w:t>KTD Mindel d.o.o. je ovlašten obavljati komunalnu djelatnost skupljanja, odvoza i postupanja s komunalnim otpadom</w:t>
      </w:r>
      <w:r w:rsidR="006F79BC" w:rsidRPr="00A2709E">
        <w:rPr>
          <w:rFonts w:ascii="Times New Roman" w:hAnsi="Times New Roman" w:cs="Times New Roman"/>
        </w:rPr>
        <w:t xml:space="preserve"> na području Općine Lumbarda,</w:t>
      </w:r>
      <w:r w:rsidR="00752EA4" w:rsidRPr="00A2709E">
        <w:rPr>
          <w:rFonts w:ascii="Times New Roman" w:hAnsi="Times New Roman" w:cs="Times New Roman"/>
        </w:rPr>
        <w:t xml:space="preserve"> održavati i upravljati odlagalište</w:t>
      </w:r>
      <w:r w:rsidR="006F79BC" w:rsidRPr="00A2709E">
        <w:rPr>
          <w:rFonts w:ascii="Times New Roman" w:hAnsi="Times New Roman" w:cs="Times New Roman"/>
        </w:rPr>
        <w:t>m</w:t>
      </w:r>
      <w:r w:rsidR="00C652B5" w:rsidRPr="00A2709E">
        <w:rPr>
          <w:rFonts w:ascii="Times New Roman" w:hAnsi="Times New Roman" w:cs="Times New Roman"/>
        </w:rPr>
        <w:t xml:space="preserve"> otpada ˝Kokojevica˝</w:t>
      </w:r>
      <w:r w:rsidR="006F79BC" w:rsidRPr="00A2709E">
        <w:rPr>
          <w:rFonts w:ascii="Times New Roman" w:hAnsi="Times New Roman" w:cs="Times New Roman"/>
        </w:rPr>
        <w:t>, održavanje javne rasvjete, održavanje čistoće , održavanje javnih površina, održavanje nerazvrstanih cesta, tržnica na malo, održavanje groblja te obavljanje pogrebnih poslova, obavljanje dimnjačarskih radova, održavanje i iskorištavanje luka, lučica i pristaništa, prerada maslina, odvodnja i pročišćavanje otpadnih voda, usluge parkiranja</w:t>
      </w:r>
      <w:r w:rsidR="007D5D21">
        <w:rPr>
          <w:rFonts w:ascii="Times New Roman" w:hAnsi="Times New Roman" w:cs="Times New Roman"/>
        </w:rPr>
        <w:t xml:space="preserve">, </w:t>
      </w:r>
      <w:r w:rsidR="007D5D21" w:rsidRPr="00A2709E">
        <w:rPr>
          <w:rFonts w:ascii="Times New Roman" w:hAnsi="Times New Roman" w:cs="Times New Roman"/>
        </w:rPr>
        <w:t>uređenje i izgradnju nogostupa, puteva, šetnica i podgradnih zidova na javnim površinama</w:t>
      </w:r>
      <w:r w:rsidR="0026229D" w:rsidRPr="00A2709E">
        <w:rPr>
          <w:rFonts w:ascii="Times New Roman" w:hAnsi="Times New Roman" w:cs="Times New Roman"/>
        </w:rPr>
        <w:t xml:space="preserve"> i računovodstvene poslove</w:t>
      </w:r>
      <w:r w:rsidR="00D871FE" w:rsidRPr="00A2709E">
        <w:rPr>
          <w:rFonts w:ascii="Times New Roman" w:hAnsi="Times New Roman" w:cs="Times New Roman"/>
        </w:rPr>
        <w:t>.</w:t>
      </w:r>
    </w:p>
    <w:p w:rsidR="00752EA4" w:rsidRPr="007D5D21" w:rsidRDefault="00752EA4" w:rsidP="007D5D21">
      <w:pPr>
        <w:pStyle w:val="ListParagraph"/>
        <w:jc w:val="both"/>
        <w:rPr>
          <w:rFonts w:ascii="Times New Roman" w:hAnsi="Times New Roman" w:cs="Times New Roman"/>
        </w:rPr>
      </w:pPr>
    </w:p>
    <w:p w:rsidR="00752EA4" w:rsidRPr="00A2709E" w:rsidRDefault="00752EA4" w:rsidP="00A06D25">
      <w:pPr>
        <w:pStyle w:val="ListParagraph"/>
        <w:jc w:val="both"/>
        <w:rPr>
          <w:rFonts w:ascii="Times New Roman" w:hAnsi="Times New Roman" w:cs="Times New Roman"/>
        </w:rPr>
      </w:pPr>
      <w:r w:rsidRPr="00A2709E">
        <w:rPr>
          <w:rFonts w:ascii="Times New Roman" w:hAnsi="Times New Roman" w:cs="Times New Roman"/>
        </w:rPr>
        <w:t>Za potrebe ob</w:t>
      </w:r>
      <w:r w:rsidR="006756ED" w:rsidRPr="00A2709E">
        <w:rPr>
          <w:rFonts w:ascii="Times New Roman" w:hAnsi="Times New Roman" w:cs="Times New Roman"/>
        </w:rPr>
        <w:t xml:space="preserve">avljanja gospodarenje s otpadom </w:t>
      </w:r>
      <w:r w:rsidRPr="00A2709E">
        <w:rPr>
          <w:rFonts w:ascii="Times New Roman" w:hAnsi="Times New Roman" w:cs="Times New Roman"/>
        </w:rPr>
        <w:t xml:space="preserve">KTD Mindel je u postupku ishođenja dozvole obavljanja djelatnosti gospodarenja otpadom. </w:t>
      </w:r>
    </w:p>
    <w:p w:rsidR="00752EA4" w:rsidRPr="00A2709E" w:rsidRDefault="00752EA4" w:rsidP="00A06D25">
      <w:pPr>
        <w:pStyle w:val="ListParagraph"/>
        <w:jc w:val="both"/>
        <w:rPr>
          <w:rFonts w:ascii="Times New Roman" w:hAnsi="Times New Roman" w:cs="Times New Roman"/>
        </w:rPr>
      </w:pPr>
    </w:p>
    <w:p w:rsidR="00A2709E" w:rsidRPr="00A41844" w:rsidRDefault="00752EA4" w:rsidP="00A41844">
      <w:pPr>
        <w:pStyle w:val="ListParagraph"/>
        <w:jc w:val="both"/>
        <w:rPr>
          <w:rFonts w:ascii="Times New Roman" w:hAnsi="Times New Roman" w:cs="Times New Roman"/>
        </w:rPr>
      </w:pPr>
      <w:r w:rsidRPr="00A2709E">
        <w:rPr>
          <w:rFonts w:ascii="Times New Roman" w:hAnsi="Times New Roman" w:cs="Times New Roman"/>
        </w:rPr>
        <w:t>Broj zaposlenih radnika na poslo</w:t>
      </w:r>
      <w:r w:rsidR="001677EF">
        <w:rPr>
          <w:rFonts w:ascii="Times New Roman" w:hAnsi="Times New Roman" w:cs="Times New Roman"/>
        </w:rPr>
        <w:t>vima gospodarenja otpadom u 2018</w:t>
      </w:r>
      <w:r w:rsidRPr="00A2709E">
        <w:rPr>
          <w:rFonts w:ascii="Times New Roman" w:hAnsi="Times New Roman" w:cs="Times New Roman"/>
        </w:rPr>
        <w:t>. g</w:t>
      </w:r>
      <w:r w:rsidR="00D45C59" w:rsidRPr="00A2709E">
        <w:rPr>
          <w:rFonts w:ascii="Times New Roman" w:hAnsi="Times New Roman" w:cs="Times New Roman"/>
        </w:rPr>
        <w:t>odini iznosio je 6 ( 2 vozača, 3</w:t>
      </w:r>
      <w:r w:rsidRPr="00A2709E">
        <w:rPr>
          <w:rFonts w:ascii="Times New Roman" w:hAnsi="Times New Roman" w:cs="Times New Roman"/>
        </w:rPr>
        <w:t xml:space="preserve"> čuvara deponija, direktor).</w:t>
      </w:r>
    </w:p>
    <w:p w:rsidR="007D5D21" w:rsidRDefault="00A2709E" w:rsidP="00D516BD">
      <w:pPr>
        <w:rPr>
          <w:rFonts w:ascii="Times New Roman" w:hAnsi="Times New Roman" w:cs="Times New Roman"/>
          <w:b/>
          <w:sz w:val="28"/>
          <w:szCs w:val="28"/>
        </w:rPr>
      </w:pPr>
      <w:r w:rsidRPr="00D516BD">
        <w:rPr>
          <w:rFonts w:ascii="Times New Roman" w:hAnsi="Times New Roman" w:cs="Times New Roman"/>
          <w:b/>
          <w:sz w:val="28"/>
          <w:szCs w:val="28"/>
        </w:rPr>
        <w:t xml:space="preserve">       </w:t>
      </w:r>
    </w:p>
    <w:p w:rsidR="00752EA4" w:rsidRPr="00D516BD" w:rsidRDefault="00A2709E" w:rsidP="00D516BD">
      <w:pPr>
        <w:rPr>
          <w:rFonts w:ascii="Times New Roman" w:hAnsi="Times New Roman" w:cs="Times New Roman"/>
          <w:b/>
          <w:sz w:val="28"/>
          <w:szCs w:val="28"/>
        </w:rPr>
      </w:pPr>
      <w:r w:rsidRPr="00D516BD">
        <w:rPr>
          <w:rFonts w:ascii="Times New Roman" w:hAnsi="Times New Roman" w:cs="Times New Roman"/>
          <w:b/>
          <w:sz w:val="28"/>
          <w:szCs w:val="28"/>
        </w:rPr>
        <w:lastRenderedPageBreak/>
        <w:t xml:space="preserve">2.   </w:t>
      </w:r>
      <w:r w:rsidR="00752EA4" w:rsidRPr="00D516BD">
        <w:rPr>
          <w:rFonts w:ascii="Times New Roman" w:hAnsi="Times New Roman" w:cs="Times New Roman"/>
          <w:b/>
          <w:sz w:val="28"/>
          <w:szCs w:val="28"/>
        </w:rPr>
        <w:t>Pregled postojećeg stanja</w:t>
      </w:r>
      <w:r w:rsidR="004F19BD" w:rsidRPr="00D516BD">
        <w:rPr>
          <w:rFonts w:ascii="Times New Roman" w:hAnsi="Times New Roman" w:cs="Times New Roman"/>
          <w:b/>
          <w:sz w:val="28"/>
          <w:szCs w:val="28"/>
        </w:rPr>
        <w:t xml:space="preserve"> </w:t>
      </w:r>
    </w:p>
    <w:p w:rsidR="00D516BD" w:rsidRPr="00A2709E" w:rsidRDefault="00585EF6" w:rsidP="00A2709E">
      <w:pPr>
        <w:ind w:left="360"/>
        <w:rPr>
          <w:rFonts w:ascii="Times New Roman" w:hAnsi="Times New Roman" w:cs="Times New Roman"/>
          <w:b/>
        </w:rPr>
      </w:pPr>
      <w:r>
        <w:rPr>
          <w:rFonts w:ascii="Times New Roman" w:hAnsi="Times New Roman" w:cs="Times New Roman"/>
          <w:b/>
        </w:rPr>
        <w:t>a.) gospodarenje otpadom</w:t>
      </w:r>
    </w:p>
    <w:p w:rsidR="007D5D21" w:rsidRDefault="00752EA4" w:rsidP="001677EF">
      <w:pPr>
        <w:pStyle w:val="ListParagraph"/>
        <w:jc w:val="both"/>
        <w:rPr>
          <w:rFonts w:ascii="Times New Roman" w:hAnsi="Times New Roman" w:cs="Times New Roman"/>
        </w:rPr>
      </w:pPr>
      <w:r w:rsidRPr="00A2709E">
        <w:rPr>
          <w:rFonts w:ascii="Times New Roman" w:hAnsi="Times New Roman" w:cs="Times New Roman"/>
        </w:rPr>
        <w:t>Organiziranim skupljanjem i zbrinjava</w:t>
      </w:r>
      <w:r w:rsidR="001677EF">
        <w:rPr>
          <w:rFonts w:ascii="Times New Roman" w:hAnsi="Times New Roman" w:cs="Times New Roman"/>
        </w:rPr>
        <w:t>njem otpada iz kućanstava u 2018</w:t>
      </w:r>
      <w:r w:rsidRPr="00A2709E">
        <w:rPr>
          <w:rFonts w:ascii="Times New Roman" w:hAnsi="Times New Roman" w:cs="Times New Roman"/>
        </w:rPr>
        <w:t xml:space="preserve">. godini bilo je obuhvaćeno cijelo </w:t>
      </w:r>
      <w:r w:rsidR="00605C4B" w:rsidRPr="00A2709E">
        <w:rPr>
          <w:rFonts w:ascii="Times New Roman" w:hAnsi="Times New Roman" w:cs="Times New Roman"/>
        </w:rPr>
        <w:t>područje Općine Lumbarda u cca 530 kućanstava ( 330 domaćinstava sa trajnim  i 200 sa privremenim prebivalištem. Organizirani odvoz iz kućanstava i privrede vrši se ovisno o područ</w:t>
      </w:r>
      <w:r w:rsidR="00137C2B" w:rsidRPr="00A2709E">
        <w:rPr>
          <w:rFonts w:ascii="Times New Roman" w:hAnsi="Times New Roman" w:cs="Times New Roman"/>
        </w:rPr>
        <w:t xml:space="preserve">ju Općine </w:t>
      </w:r>
      <w:r w:rsidR="00605C4B" w:rsidRPr="00A2709E">
        <w:rPr>
          <w:rFonts w:ascii="Times New Roman" w:hAnsi="Times New Roman" w:cs="Times New Roman"/>
        </w:rPr>
        <w:t xml:space="preserve"> i godišnjem dobu od 2-7 puta tjedno.</w:t>
      </w:r>
      <w:r w:rsidR="00137C2B" w:rsidRPr="00A2709E">
        <w:rPr>
          <w:rFonts w:ascii="Times New Roman" w:hAnsi="Times New Roman" w:cs="Times New Roman"/>
        </w:rPr>
        <w:t xml:space="preserve"> Skupljeni miješani komunalni otpad i neopasni  proizvodni otpad sličnih svojstava komunalnom otpadu odvozi se i zbrinjava na odlagalištu neopasno</w:t>
      </w:r>
      <w:r w:rsidR="001677EF">
        <w:rPr>
          <w:rFonts w:ascii="Times New Roman" w:hAnsi="Times New Roman" w:cs="Times New Roman"/>
        </w:rPr>
        <w:t>g komunalnog otpada Kokojevica nakon čega se ravna, zbija i prekriva sa 40-50 cm jalovine.</w:t>
      </w:r>
    </w:p>
    <w:p w:rsidR="001677EF" w:rsidRPr="001677EF" w:rsidRDefault="001677EF" w:rsidP="001677EF">
      <w:pPr>
        <w:pStyle w:val="ListParagraph"/>
        <w:jc w:val="both"/>
        <w:rPr>
          <w:rFonts w:ascii="Times New Roman" w:hAnsi="Times New Roman" w:cs="Times New Roman"/>
        </w:rPr>
      </w:pPr>
    </w:p>
    <w:p w:rsidR="007C0BED" w:rsidRDefault="00D61E78" w:rsidP="009B14C8">
      <w:pPr>
        <w:pStyle w:val="ListParagraph"/>
        <w:jc w:val="both"/>
        <w:rPr>
          <w:rFonts w:ascii="Times New Roman" w:hAnsi="Times New Roman" w:cs="Times New Roman"/>
        </w:rPr>
      </w:pPr>
      <w:r>
        <w:rPr>
          <w:rFonts w:ascii="Times New Roman" w:hAnsi="Times New Roman" w:cs="Times New Roman"/>
        </w:rPr>
        <w:t xml:space="preserve"> Zbog novog Plana gospodarenja otpadom i zaokreta u gospodarenju otpadom za očekivat je da će se rok izgradnje centra za g</w:t>
      </w:r>
      <w:r w:rsidR="007C0BED">
        <w:rPr>
          <w:rFonts w:ascii="Times New Roman" w:hAnsi="Times New Roman" w:cs="Times New Roman"/>
        </w:rPr>
        <w:t>ospodarenje otpadom u našoj županiji produljiti do 2021 godine.</w:t>
      </w:r>
      <w:r w:rsidR="007D5D21">
        <w:rPr>
          <w:rFonts w:ascii="Times New Roman" w:hAnsi="Times New Roman" w:cs="Times New Roman"/>
        </w:rPr>
        <w:t xml:space="preserve">  </w:t>
      </w:r>
    </w:p>
    <w:p w:rsidR="007C0BED" w:rsidRDefault="007C0BED" w:rsidP="009B14C8">
      <w:pPr>
        <w:pStyle w:val="ListParagraph"/>
        <w:jc w:val="both"/>
        <w:rPr>
          <w:rFonts w:ascii="Times New Roman" w:hAnsi="Times New Roman" w:cs="Times New Roman"/>
        </w:rPr>
      </w:pPr>
    </w:p>
    <w:p w:rsidR="009B14C8" w:rsidRPr="00A2709E" w:rsidRDefault="007C0BED" w:rsidP="009B14C8">
      <w:pPr>
        <w:pStyle w:val="ListParagraph"/>
        <w:jc w:val="both"/>
        <w:rPr>
          <w:rFonts w:ascii="Times New Roman" w:hAnsi="Times New Roman" w:cs="Times New Roman"/>
        </w:rPr>
      </w:pPr>
      <w:r>
        <w:rPr>
          <w:rFonts w:ascii="Times New Roman" w:hAnsi="Times New Roman" w:cs="Times New Roman"/>
        </w:rPr>
        <w:t xml:space="preserve">Deponij Kokojevica </w:t>
      </w:r>
      <w:r w:rsidR="009B14C8" w:rsidRPr="00A2709E">
        <w:rPr>
          <w:rFonts w:ascii="Times New Roman" w:hAnsi="Times New Roman" w:cs="Times New Roman"/>
        </w:rPr>
        <w:t>zadovoljava potrebe O</w:t>
      </w:r>
      <w:r w:rsidR="007D5D21">
        <w:rPr>
          <w:rFonts w:ascii="Times New Roman" w:hAnsi="Times New Roman" w:cs="Times New Roman"/>
        </w:rPr>
        <w:t>p</w:t>
      </w:r>
      <w:r>
        <w:rPr>
          <w:rFonts w:ascii="Times New Roman" w:hAnsi="Times New Roman" w:cs="Times New Roman"/>
        </w:rPr>
        <w:t>ćine Lumba</w:t>
      </w:r>
      <w:r w:rsidR="001677EF">
        <w:rPr>
          <w:rFonts w:ascii="Times New Roman" w:hAnsi="Times New Roman" w:cs="Times New Roman"/>
        </w:rPr>
        <w:t>rda i Grada Korčule za još cca 2</w:t>
      </w:r>
      <w:r>
        <w:rPr>
          <w:rFonts w:ascii="Times New Roman" w:hAnsi="Times New Roman" w:cs="Times New Roman"/>
        </w:rPr>
        <w:t xml:space="preserve"> godine. </w:t>
      </w:r>
      <w:r w:rsidR="001677EF">
        <w:rPr>
          <w:rFonts w:ascii="Times New Roman" w:hAnsi="Times New Roman" w:cs="Times New Roman"/>
        </w:rPr>
        <w:t>Izrađen je glavni projekt Nove kazete za odlaganje otpada na Kokojevici kao glavni projekt reciklažnog dvorišta.</w:t>
      </w:r>
    </w:p>
    <w:p w:rsidR="00E94579" w:rsidRPr="00A2709E" w:rsidRDefault="00E94579" w:rsidP="00A06D25">
      <w:pPr>
        <w:pStyle w:val="ListParagraph"/>
        <w:jc w:val="both"/>
        <w:rPr>
          <w:rFonts w:ascii="Times New Roman" w:hAnsi="Times New Roman" w:cs="Times New Roman"/>
        </w:rPr>
      </w:pPr>
    </w:p>
    <w:p w:rsidR="00D45C59" w:rsidRDefault="00C97647" w:rsidP="00A06D25">
      <w:pPr>
        <w:pStyle w:val="ListParagraph"/>
        <w:jc w:val="both"/>
        <w:rPr>
          <w:rFonts w:ascii="Times New Roman" w:hAnsi="Times New Roman" w:cs="Times New Roman"/>
        </w:rPr>
      </w:pPr>
      <w:r>
        <w:rPr>
          <w:rFonts w:ascii="Times New Roman" w:hAnsi="Times New Roman" w:cs="Times New Roman"/>
        </w:rPr>
        <w:t>D</w:t>
      </w:r>
      <w:r w:rsidR="00D45C59" w:rsidRPr="00A2709E">
        <w:rPr>
          <w:rFonts w:ascii="Times New Roman" w:hAnsi="Times New Roman" w:cs="Times New Roman"/>
        </w:rPr>
        <w:t>o sada su</w:t>
      </w:r>
      <w:r w:rsidR="0000079B" w:rsidRPr="00A2709E">
        <w:rPr>
          <w:rFonts w:ascii="Times New Roman" w:hAnsi="Times New Roman" w:cs="Times New Roman"/>
        </w:rPr>
        <w:t xml:space="preserve"> postavljen</w:t>
      </w:r>
      <w:r w:rsidR="00D45C59" w:rsidRPr="00A2709E">
        <w:rPr>
          <w:rFonts w:ascii="Times New Roman" w:hAnsi="Times New Roman" w:cs="Times New Roman"/>
        </w:rPr>
        <w:t>a 2 zelena</w:t>
      </w:r>
      <w:r w:rsidR="0000079B" w:rsidRPr="00A2709E">
        <w:rPr>
          <w:rFonts w:ascii="Times New Roman" w:hAnsi="Times New Roman" w:cs="Times New Roman"/>
        </w:rPr>
        <w:t xml:space="preserve"> otok</w:t>
      </w:r>
      <w:r w:rsidR="00D45C59" w:rsidRPr="00A2709E">
        <w:rPr>
          <w:rFonts w:ascii="Times New Roman" w:hAnsi="Times New Roman" w:cs="Times New Roman"/>
        </w:rPr>
        <w:t>a i to jedan u Lučici</w:t>
      </w:r>
      <w:r w:rsidR="0000079B" w:rsidRPr="00A2709E">
        <w:rPr>
          <w:rFonts w:ascii="Times New Roman" w:hAnsi="Times New Roman" w:cs="Times New Roman"/>
        </w:rPr>
        <w:t xml:space="preserve"> Lumbarda</w:t>
      </w:r>
      <w:r w:rsidR="00FB78F1">
        <w:rPr>
          <w:rFonts w:ascii="Times New Roman" w:hAnsi="Times New Roman" w:cs="Times New Roman"/>
        </w:rPr>
        <w:t>,</w:t>
      </w:r>
      <w:r>
        <w:rPr>
          <w:rFonts w:ascii="Times New Roman" w:hAnsi="Times New Roman" w:cs="Times New Roman"/>
        </w:rPr>
        <w:t xml:space="preserve"> a drugi ispod igrališta</w:t>
      </w:r>
      <w:r w:rsidR="0000079B" w:rsidRPr="00A2709E">
        <w:rPr>
          <w:rFonts w:ascii="Times New Roman" w:hAnsi="Times New Roman" w:cs="Times New Roman"/>
        </w:rPr>
        <w:t>.</w:t>
      </w:r>
      <w:r w:rsidR="009B14C8" w:rsidRPr="00A2709E">
        <w:rPr>
          <w:rFonts w:ascii="Times New Roman" w:hAnsi="Times New Roman" w:cs="Times New Roman"/>
        </w:rPr>
        <w:t xml:space="preserve"> </w:t>
      </w:r>
    </w:p>
    <w:p w:rsidR="007E26C9" w:rsidRDefault="00747471" w:rsidP="001677EF">
      <w:pPr>
        <w:pStyle w:val="ListParagraph"/>
        <w:jc w:val="both"/>
        <w:rPr>
          <w:rFonts w:ascii="Times New Roman" w:hAnsi="Times New Roman" w:cs="Times New Roman"/>
        </w:rPr>
      </w:pPr>
      <w:r>
        <w:rPr>
          <w:rFonts w:ascii="Times New Roman" w:hAnsi="Times New Roman" w:cs="Times New Roman"/>
        </w:rPr>
        <w:t>Cilj  zelenih otoka  bit će potpun tek kad se osigura natkriveni skladišni prostor sa balirkom te odvoz balira</w:t>
      </w:r>
      <w:r w:rsidR="007E26C9">
        <w:rPr>
          <w:rFonts w:ascii="Times New Roman" w:hAnsi="Times New Roman" w:cs="Times New Roman"/>
        </w:rPr>
        <w:t xml:space="preserve">nog odvojenog otpada na oporabu, a što je predviđeno na Kokojevici. </w:t>
      </w:r>
      <w:r>
        <w:rPr>
          <w:rFonts w:ascii="Times New Roman" w:hAnsi="Times New Roman" w:cs="Times New Roman"/>
        </w:rPr>
        <w:t xml:space="preserve"> Zeleni otpad se privremeno odlaže ispred ulazne zone odlagališta Kokojevica. </w:t>
      </w:r>
    </w:p>
    <w:p w:rsidR="001677EF" w:rsidRPr="001677EF" w:rsidRDefault="001677EF" w:rsidP="001677EF">
      <w:pPr>
        <w:pStyle w:val="ListParagraph"/>
        <w:jc w:val="both"/>
        <w:rPr>
          <w:rFonts w:ascii="Times New Roman" w:hAnsi="Times New Roman" w:cs="Times New Roman"/>
        </w:rPr>
      </w:pPr>
    </w:p>
    <w:p w:rsidR="00B7354F" w:rsidRPr="00B7354F" w:rsidRDefault="00A303EB" w:rsidP="00B7354F">
      <w:pPr>
        <w:pStyle w:val="ListParagraph"/>
        <w:jc w:val="both"/>
        <w:rPr>
          <w:rFonts w:ascii="Times New Roman" w:hAnsi="Times New Roman" w:cs="Times New Roman"/>
        </w:rPr>
      </w:pPr>
      <w:r w:rsidRPr="00A2709E">
        <w:rPr>
          <w:rFonts w:ascii="Times New Roman" w:hAnsi="Times New Roman" w:cs="Times New Roman"/>
        </w:rPr>
        <w:t>Pitanje oporabe prikupljnog papira, stakla, plastike, tekstila i metala nije dovoljno dobro riješeno na nivou cijele države. Za sada KTD Mindel uspijeva reciklirati od</w:t>
      </w:r>
      <w:r w:rsidR="00F73ADF">
        <w:rPr>
          <w:rFonts w:ascii="Times New Roman" w:hAnsi="Times New Roman" w:cs="Times New Roman"/>
        </w:rPr>
        <w:t xml:space="preserve">nosno povratiti samo plastičnu, </w:t>
      </w:r>
      <w:r w:rsidRPr="00A2709E">
        <w:rPr>
          <w:rFonts w:ascii="Times New Roman" w:hAnsi="Times New Roman" w:cs="Times New Roman"/>
        </w:rPr>
        <w:t xml:space="preserve"> staklenu ambalažu</w:t>
      </w:r>
      <w:r w:rsidR="00F73ADF">
        <w:rPr>
          <w:rFonts w:ascii="Times New Roman" w:hAnsi="Times New Roman" w:cs="Times New Roman"/>
        </w:rPr>
        <w:t xml:space="preserve"> te tekstil</w:t>
      </w:r>
      <w:r w:rsidRPr="00A2709E">
        <w:rPr>
          <w:rFonts w:ascii="Times New Roman" w:hAnsi="Times New Roman" w:cs="Times New Roman"/>
        </w:rPr>
        <w:t xml:space="preserve">. Naime zbog velikih cijena transporta sa otoka ovlaštenom koncesionaru, KTD Mindel ima višestruko veći trošak prijevoza takvog otpada nego što bi bio ako ga se zbrine pa zadržava svoje pravo  iz čl 8. stavak 3. Zakona o održivom gospodarenju otpadom. </w:t>
      </w:r>
      <w:r w:rsidR="00F73ADF">
        <w:rPr>
          <w:rFonts w:ascii="Times New Roman" w:hAnsi="Times New Roman" w:cs="Times New Roman"/>
        </w:rPr>
        <w:t xml:space="preserve"> Novim planom gospodarenja otpadom od 05.01.2017 je predviđeno sufinanciranje troškova same oporabe oporabiteljima koje će zasigurno dovesti do boljeg učinka reciklaže. Istim planom je predviđena i naknada ( kazna)</w:t>
      </w:r>
      <w:r w:rsidR="00585EF6">
        <w:rPr>
          <w:rFonts w:ascii="Times New Roman" w:hAnsi="Times New Roman" w:cs="Times New Roman"/>
        </w:rPr>
        <w:t xml:space="preserve"> j</w:t>
      </w:r>
      <w:r w:rsidR="00274A6F">
        <w:rPr>
          <w:rFonts w:ascii="Times New Roman" w:hAnsi="Times New Roman" w:cs="Times New Roman"/>
        </w:rPr>
        <w:t>e</w:t>
      </w:r>
      <w:r w:rsidR="00585EF6">
        <w:rPr>
          <w:rFonts w:ascii="Times New Roman" w:hAnsi="Times New Roman" w:cs="Times New Roman"/>
        </w:rPr>
        <w:t>dinicama lokalne samouprave</w:t>
      </w:r>
      <w:r w:rsidR="00F73ADF">
        <w:rPr>
          <w:rFonts w:ascii="Times New Roman" w:hAnsi="Times New Roman" w:cs="Times New Roman"/>
        </w:rPr>
        <w:t xml:space="preserve"> za odlaganje otpada na deponij. Vjerujem</w:t>
      </w:r>
      <w:r w:rsidR="00F73ADF" w:rsidRPr="00F73ADF">
        <w:rPr>
          <w:rFonts w:ascii="Times New Roman" w:hAnsi="Times New Roman" w:cs="Times New Roman"/>
        </w:rPr>
        <w:t xml:space="preserve"> da će se sa ovim mjerama</w:t>
      </w:r>
      <w:r w:rsidR="00F73ADF">
        <w:rPr>
          <w:rFonts w:ascii="Times New Roman" w:hAnsi="Times New Roman" w:cs="Times New Roman"/>
        </w:rPr>
        <w:t xml:space="preserve"> funkcioniranje </w:t>
      </w:r>
      <w:r w:rsidR="00585EF6">
        <w:rPr>
          <w:rFonts w:ascii="Times New Roman" w:hAnsi="Times New Roman" w:cs="Times New Roman"/>
        </w:rPr>
        <w:t>sustava prikupljanja otpada podići na veću razinu.</w:t>
      </w:r>
    </w:p>
    <w:p w:rsidR="00585EF6" w:rsidRDefault="00585EF6" w:rsidP="00F73ADF">
      <w:pPr>
        <w:pStyle w:val="ListParagraph"/>
        <w:jc w:val="both"/>
        <w:rPr>
          <w:rFonts w:ascii="Times New Roman" w:hAnsi="Times New Roman" w:cs="Times New Roman"/>
        </w:rPr>
      </w:pPr>
    </w:p>
    <w:p w:rsidR="001677EF" w:rsidRDefault="001677EF" w:rsidP="00F73ADF">
      <w:pPr>
        <w:pStyle w:val="ListParagraph"/>
        <w:jc w:val="both"/>
        <w:rPr>
          <w:rFonts w:ascii="Times New Roman" w:hAnsi="Times New Roman" w:cs="Times New Roman"/>
        </w:rPr>
      </w:pPr>
    </w:p>
    <w:p w:rsidR="001677EF" w:rsidRDefault="001677EF" w:rsidP="00F73ADF">
      <w:pPr>
        <w:pStyle w:val="ListParagraph"/>
        <w:jc w:val="both"/>
        <w:rPr>
          <w:rFonts w:ascii="Times New Roman" w:hAnsi="Times New Roman" w:cs="Times New Roman"/>
        </w:rPr>
      </w:pPr>
    </w:p>
    <w:p w:rsidR="00BD0D96" w:rsidRPr="00585EF6" w:rsidRDefault="00585EF6" w:rsidP="00585EF6">
      <w:pPr>
        <w:jc w:val="both"/>
        <w:rPr>
          <w:rFonts w:ascii="Times New Roman" w:hAnsi="Times New Roman" w:cs="Times New Roman"/>
          <w:b/>
        </w:rPr>
      </w:pPr>
      <w:r w:rsidRPr="00585EF6">
        <w:rPr>
          <w:rFonts w:ascii="Times New Roman" w:hAnsi="Times New Roman" w:cs="Times New Roman"/>
          <w:b/>
        </w:rPr>
        <w:lastRenderedPageBreak/>
        <w:t xml:space="preserve">  b.) </w:t>
      </w:r>
      <w:r>
        <w:rPr>
          <w:rFonts w:ascii="Times New Roman" w:hAnsi="Times New Roman" w:cs="Times New Roman"/>
          <w:b/>
        </w:rPr>
        <w:t>groblje i pogrebne usluge</w:t>
      </w:r>
    </w:p>
    <w:p w:rsidR="00585EF6" w:rsidRPr="00585EF6" w:rsidRDefault="00585EF6" w:rsidP="00585EF6">
      <w:pPr>
        <w:jc w:val="both"/>
        <w:rPr>
          <w:rFonts w:ascii="Times New Roman" w:hAnsi="Times New Roman" w:cs="Times New Roman"/>
        </w:rPr>
      </w:pPr>
    </w:p>
    <w:p w:rsidR="00165F94" w:rsidRDefault="00F32545" w:rsidP="00165F94">
      <w:pPr>
        <w:pStyle w:val="ListParagraph"/>
        <w:jc w:val="both"/>
        <w:rPr>
          <w:rFonts w:ascii="Times New Roman" w:hAnsi="Times New Roman" w:cs="Times New Roman"/>
        </w:rPr>
      </w:pPr>
      <w:r>
        <w:rPr>
          <w:rFonts w:ascii="Times New Roman" w:hAnsi="Times New Roman" w:cs="Times New Roman"/>
        </w:rPr>
        <w:t>Trenutno je u KTD Mindel 26</w:t>
      </w:r>
      <w:r w:rsidR="00BD0D96" w:rsidRPr="00A2709E">
        <w:rPr>
          <w:rFonts w:ascii="Times New Roman" w:hAnsi="Times New Roman" w:cs="Times New Roman"/>
        </w:rPr>
        <w:t xml:space="preserve"> zahtjeva za grobnim mjestom. </w:t>
      </w:r>
      <w:r w:rsidR="00585EF6">
        <w:rPr>
          <w:rFonts w:ascii="Times New Roman" w:hAnsi="Times New Roman" w:cs="Times New Roman"/>
        </w:rPr>
        <w:t xml:space="preserve">Čeka se rješavanje imovinsko pravnih odnosa kako bi </w:t>
      </w:r>
      <w:r w:rsidR="001B3FB8">
        <w:rPr>
          <w:rFonts w:ascii="Times New Roman" w:hAnsi="Times New Roman" w:cs="Times New Roman"/>
        </w:rPr>
        <w:t xml:space="preserve">općina Lumbarda </w:t>
      </w:r>
      <w:r w:rsidR="00585EF6">
        <w:rPr>
          <w:rFonts w:ascii="Times New Roman" w:hAnsi="Times New Roman" w:cs="Times New Roman"/>
        </w:rPr>
        <w:t>mogli zaključiti kupoprodajni ugovor.</w:t>
      </w:r>
    </w:p>
    <w:p w:rsidR="001D4AAD" w:rsidRDefault="001D4AAD" w:rsidP="00087874">
      <w:pPr>
        <w:pStyle w:val="ListParagraph"/>
        <w:jc w:val="both"/>
        <w:rPr>
          <w:rFonts w:ascii="Times New Roman" w:hAnsi="Times New Roman" w:cs="Times New Roman"/>
        </w:rPr>
      </w:pPr>
    </w:p>
    <w:p w:rsidR="00331F72" w:rsidRPr="00834A62" w:rsidRDefault="00834A62" w:rsidP="00834A62">
      <w:pPr>
        <w:jc w:val="both"/>
        <w:rPr>
          <w:rFonts w:ascii="Times New Roman" w:hAnsi="Times New Roman" w:cs="Times New Roman"/>
          <w:b/>
        </w:rPr>
      </w:pPr>
      <w:r>
        <w:rPr>
          <w:rFonts w:ascii="Times New Roman" w:hAnsi="Times New Roman" w:cs="Times New Roman"/>
        </w:rPr>
        <w:t xml:space="preserve">  </w:t>
      </w:r>
      <w:r w:rsidRPr="00834A62">
        <w:rPr>
          <w:rFonts w:ascii="Times New Roman" w:hAnsi="Times New Roman" w:cs="Times New Roman"/>
          <w:b/>
        </w:rPr>
        <w:t>c.) vozni park</w:t>
      </w:r>
    </w:p>
    <w:p w:rsidR="004F19BD" w:rsidRPr="00572E1B" w:rsidRDefault="001D4AAD" w:rsidP="00572E1B">
      <w:pPr>
        <w:pStyle w:val="ListParagraph"/>
        <w:jc w:val="both"/>
        <w:rPr>
          <w:rFonts w:ascii="Times New Roman" w:hAnsi="Times New Roman" w:cs="Times New Roman"/>
        </w:rPr>
      </w:pPr>
      <w:r w:rsidRPr="00572E1B">
        <w:rPr>
          <w:rFonts w:ascii="Times New Roman" w:hAnsi="Times New Roman" w:cs="Times New Roman"/>
        </w:rPr>
        <w:t xml:space="preserve">KTD Mindel </w:t>
      </w:r>
      <w:r w:rsidR="0042010F">
        <w:rPr>
          <w:rFonts w:ascii="Times New Roman" w:hAnsi="Times New Roman" w:cs="Times New Roman"/>
        </w:rPr>
        <w:t>u svom voznom parku</w:t>
      </w:r>
      <w:r w:rsidR="00572E1B">
        <w:rPr>
          <w:rFonts w:ascii="Times New Roman" w:hAnsi="Times New Roman" w:cs="Times New Roman"/>
        </w:rPr>
        <w:t xml:space="preserve"> ima </w:t>
      </w:r>
      <w:r w:rsidRPr="00572E1B">
        <w:rPr>
          <w:rFonts w:ascii="Times New Roman" w:hAnsi="Times New Roman" w:cs="Times New Roman"/>
        </w:rPr>
        <w:t xml:space="preserve">jedan kamion MAN </w:t>
      </w:r>
      <w:r w:rsidR="0042010F">
        <w:rPr>
          <w:rFonts w:ascii="Times New Roman" w:hAnsi="Times New Roman" w:cs="Times New Roman"/>
        </w:rPr>
        <w:t>samopodizač star 11</w:t>
      </w:r>
      <w:r w:rsidRPr="00572E1B">
        <w:rPr>
          <w:rFonts w:ascii="Times New Roman" w:hAnsi="Times New Roman" w:cs="Times New Roman"/>
        </w:rPr>
        <w:t xml:space="preserve"> g., jedan kamion smeča</w:t>
      </w:r>
      <w:r w:rsidR="0042010F">
        <w:rPr>
          <w:rFonts w:ascii="Times New Roman" w:hAnsi="Times New Roman" w:cs="Times New Roman"/>
        </w:rPr>
        <w:t>r MAN sa potisnom pločom star 14</w:t>
      </w:r>
      <w:r w:rsidRPr="00572E1B">
        <w:rPr>
          <w:rFonts w:ascii="Times New Roman" w:hAnsi="Times New Roman" w:cs="Times New Roman"/>
        </w:rPr>
        <w:t xml:space="preserve"> g. , buldožder LIEBHERER star 10 god i</w:t>
      </w:r>
      <w:r w:rsidR="00834A62" w:rsidRPr="00572E1B">
        <w:rPr>
          <w:rFonts w:ascii="Times New Roman" w:hAnsi="Times New Roman" w:cs="Times New Roman"/>
        </w:rPr>
        <w:t xml:space="preserve"> novo</w:t>
      </w:r>
      <w:r w:rsidRPr="00572E1B">
        <w:rPr>
          <w:rFonts w:ascii="Times New Roman" w:hAnsi="Times New Roman" w:cs="Times New Roman"/>
        </w:rPr>
        <w:t xml:space="preserve"> pog</w:t>
      </w:r>
      <w:r w:rsidR="00903012" w:rsidRPr="00572E1B">
        <w:rPr>
          <w:rFonts w:ascii="Times New Roman" w:hAnsi="Times New Roman" w:cs="Times New Roman"/>
        </w:rPr>
        <w:t>r</w:t>
      </w:r>
      <w:r w:rsidR="00834A62" w:rsidRPr="00572E1B">
        <w:rPr>
          <w:rFonts w:ascii="Times New Roman" w:hAnsi="Times New Roman" w:cs="Times New Roman"/>
        </w:rPr>
        <w:t>ebno vozilo CITROEN</w:t>
      </w:r>
      <w:r w:rsidR="00572E1B">
        <w:rPr>
          <w:rFonts w:ascii="Times New Roman" w:hAnsi="Times New Roman" w:cs="Times New Roman"/>
        </w:rPr>
        <w:t>, te</w:t>
      </w:r>
      <w:r w:rsidR="00834A62" w:rsidRPr="00572E1B">
        <w:rPr>
          <w:rFonts w:ascii="Times New Roman" w:hAnsi="Times New Roman" w:cs="Times New Roman"/>
        </w:rPr>
        <w:t xml:space="preserve"> malo gospodarsko vozilo Renault Kangoo u svrhu obavljanja redovnih poslova radne jedinice</w:t>
      </w:r>
      <w:r w:rsidR="00CE4EB9">
        <w:rPr>
          <w:rFonts w:ascii="Times New Roman" w:hAnsi="Times New Roman" w:cs="Times New Roman"/>
        </w:rPr>
        <w:t>. Mindel odvodnja je ove godine nabavila i polovno vozilo za pražnjenje septičkih jama.</w:t>
      </w:r>
    </w:p>
    <w:p w:rsidR="001F014F" w:rsidRPr="00BA3769" w:rsidRDefault="00BA3769" w:rsidP="00BA3769">
      <w:pPr>
        <w:jc w:val="both"/>
        <w:rPr>
          <w:rFonts w:ascii="Times New Roman" w:hAnsi="Times New Roman" w:cs="Times New Roman"/>
          <w:b/>
        </w:rPr>
      </w:pPr>
      <w:r>
        <w:rPr>
          <w:rFonts w:ascii="Times New Roman" w:hAnsi="Times New Roman" w:cs="Times New Roman"/>
        </w:rPr>
        <w:t xml:space="preserve">  </w:t>
      </w:r>
      <w:r w:rsidRPr="00BA3769">
        <w:rPr>
          <w:rFonts w:ascii="Times New Roman" w:hAnsi="Times New Roman" w:cs="Times New Roman"/>
          <w:b/>
        </w:rPr>
        <w:t>d.) Javna rasvjeta</w:t>
      </w:r>
    </w:p>
    <w:p w:rsidR="00331F72" w:rsidRDefault="001F014F" w:rsidP="00572E1B">
      <w:pPr>
        <w:pStyle w:val="ListParagraph"/>
        <w:jc w:val="both"/>
        <w:rPr>
          <w:rFonts w:ascii="Times New Roman" w:hAnsi="Times New Roman" w:cs="Times New Roman"/>
        </w:rPr>
      </w:pPr>
      <w:r w:rsidRPr="00A2709E">
        <w:rPr>
          <w:rFonts w:ascii="Times New Roman" w:hAnsi="Times New Roman" w:cs="Times New Roman"/>
        </w:rPr>
        <w:t xml:space="preserve"> </w:t>
      </w:r>
      <w:r w:rsidR="00572E1B">
        <w:rPr>
          <w:rFonts w:ascii="Times New Roman" w:hAnsi="Times New Roman" w:cs="Times New Roman"/>
        </w:rPr>
        <w:t>U svrhu poboljšanja</w:t>
      </w:r>
      <w:r w:rsidRPr="00A2709E">
        <w:rPr>
          <w:rFonts w:ascii="Times New Roman" w:hAnsi="Times New Roman" w:cs="Times New Roman"/>
        </w:rPr>
        <w:t xml:space="preserve"> način održavanja</w:t>
      </w:r>
      <w:r w:rsidR="00F32545">
        <w:rPr>
          <w:rFonts w:ascii="Times New Roman" w:hAnsi="Times New Roman" w:cs="Times New Roman"/>
        </w:rPr>
        <w:t xml:space="preserve"> javne rasvjete u 2018</w:t>
      </w:r>
      <w:r w:rsidR="00572E1B">
        <w:rPr>
          <w:rFonts w:ascii="Times New Roman" w:hAnsi="Times New Roman" w:cs="Times New Roman"/>
        </w:rPr>
        <w:t xml:space="preserve"> g.</w:t>
      </w:r>
      <w:r w:rsidRPr="00A2709E">
        <w:rPr>
          <w:rFonts w:ascii="Times New Roman" w:hAnsi="Times New Roman" w:cs="Times New Roman"/>
        </w:rPr>
        <w:t xml:space="preserve"> </w:t>
      </w:r>
      <w:r w:rsidR="00F32545">
        <w:rPr>
          <w:rFonts w:ascii="Times New Roman" w:hAnsi="Times New Roman" w:cs="Times New Roman"/>
        </w:rPr>
        <w:t xml:space="preserve">izmješćeni su svi </w:t>
      </w:r>
      <w:r w:rsidR="00572E1B">
        <w:rPr>
          <w:rFonts w:ascii="Times New Roman" w:hAnsi="Times New Roman" w:cs="Times New Roman"/>
        </w:rPr>
        <w:t>ormarića</w:t>
      </w:r>
      <w:r w:rsidRPr="00A2709E">
        <w:rPr>
          <w:rFonts w:ascii="Times New Roman" w:hAnsi="Times New Roman" w:cs="Times New Roman"/>
        </w:rPr>
        <w:t xml:space="preserve"> iz trafostanica elektrojuga</w:t>
      </w:r>
      <w:r w:rsidR="00572E1B">
        <w:rPr>
          <w:rFonts w:ascii="Times New Roman" w:hAnsi="Times New Roman" w:cs="Times New Roman"/>
        </w:rPr>
        <w:t>.</w:t>
      </w:r>
      <w:r w:rsidRPr="00A2709E">
        <w:rPr>
          <w:rFonts w:ascii="Times New Roman" w:hAnsi="Times New Roman" w:cs="Times New Roman"/>
        </w:rPr>
        <w:t xml:space="preserve"> </w:t>
      </w:r>
      <w:r w:rsidR="00572E1B">
        <w:rPr>
          <w:rFonts w:ascii="Times New Roman" w:hAnsi="Times New Roman" w:cs="Times New Roman"/>
        </w:rPr>
        <w:t xml:space="preserve"> </w:t>
      </w:r>
      <w:r w:rsidR="00BA3769" w:rsidRPr="00572E1B">
        <w:rPr>
          <w:rFonts w:ascii="Times New Roman" w:hAnsi="Times New Roman" w:cs="Times New Roman"/>
        </w:rPr>
        <w:t xml:space="preserve">Općina Lumbarde je financirala izradu energetskog pregleda jave rasvjete. </w:t>
      </w:r>
      <w:r w:rsidR="00165F94" w:rsidRPr="00572E1B">
        <w:rPr>
          <w:rFonts w:ascii="Times New Roman" w:hAnsi="Times New Roman" w:cs="Times New Roman"/>
        </w:rPr>
        <w:t>Rezultati pokazuju da velik dio rasvjetnih tijela nije propisno uzemljen. Prilikom gradnje nije postavljena traka za uzemljenje ili bakreno uže na dobrom dijelu sustava. Iz ovog razloga udari groma uzrokuju velike štete. Potrebno je predviditi sredstva u Općinskom proračunu te</w:t>
      </w:r>
      <w:r w:rsidR="00FB78F1" w:rsidRPr="00572E1B">
        <w:rPr>
          <w:rFonts w:ascii="Times New Roman" w:hAnsi="Times New Roman" w:cs="Times New Roman"/>
        </w:rPr>
        <w:t xml:space="preserve"> postupno</w:t>
      </w:r>
      <w:r w:rsidR="00165F94" w:rsidRPr="00572E1B">
        <w:rPr>
          <w:rFonts w:ascii="Times New Roman" w:hAnsi="Times New Roman" w:cs="Times New Roman"/>
        </w:rPr>
        <w:t xml:space="preserve"> krenuti u sanaciju.</w:t>
      </w:r>
    </w:p>
    <w:p w:rsidR="00CE4EB9" w:rsidRDefault="00331F72" w:rsidP="00331F72">
      <w:pPr>
        <w:rPr>
          <w:rFonts w:ascii="Times New Roman" w:hAnsi="Times New Roman" w:cs="Times New Roman"/>
          <w:b/>
        </w:rPr>
      </w:pPr>
      <w:r w:rsidRPr="00331F72">
        <w:rPr>
          <w:rFonts w:ascii="Times New Roman" w:hAnsi="Times New Roman" w:cs="Times New Roman"/>
          <w:b/>
        </w:rPr>
        <w:t xml:space="preserve">  </w:t>
      </w:r>
    </w:p>
    <w:p w:rsidR="00CE4EB9" w:rsidRDefault="00CE4EB9" w:rsidP="00331F72">
      <w:pPr>
        <w:rPr>
          <w:rFonts w:ascii="Times New Roman" w:hAnsi="Times New Roman" w:cs="Times New Roman"/>
          <w:b/>
        </w:rPr>
      </w:pPr>
    </w:p>
    <w:p w:rsidR="00331F72" w:rsidRDefault="00331F72" w:rsidP="00331F72">
      <w:pPr>
        <w:rPr>
          <w:rFonts w:ascii="Times New Roman" w:hAnsi="Times New Roman" w:cs="Times New Roman"/>
          <w:b/>
        </w:rPr>
      </w:pPr>
      <w:r w:rsidRPr="00331F72">
        <w:rPr>
          <w:rFonts w:ascii="Times New Roman" w:hAnsi="Times New Roman" w:cs="Times New Roman"/>
          <w:b/>
        </w:rPr>
        <w:t xml:space="preserve"> e.) Odvodnja</w:t>
      </w:r>
    </w:p>
    <w:p w:rsidR="00331F72" w:rsidRPr="00331F72" w:rsidRDefault="00331F72" w:rsidP="00331F72">
      <w:pPr>
        <w:rPr>
          <w:rFonts w:ascii="Times New Roman" w:hAnsi="Times New Roman" w:cs="Times New Roman"/>
        </w:rPr>
      </w:pPr>
      <w:r w:rsidRPr="00331F72">
        <w:rPr>
          <w:rFonts w:ascii="Times New Roman" w:hAnsi="Times New Roman" w:cs="Times New Roman"/>
        </w:rPr>
        <w:t xml:space="preserve">             Pripr</w:t>
      </w:r>
      <w:r>
        <w:rPr>
          <w:rFonts w:ascii="Times New Roman" w:hAnsi="Times New Roman" w:cs="Times New Roman"/>
        </w:rPr>
        <w:t>emljena je Tender dokumentacija, te je putem javne nabave odabran izvođač</w:t>
      </w:r>
      <w:r w:rsidR="00F32545">
        <w:rPr>
          <w:rFonts w:ascii="Times New Roman" w:hAnsi="Times New Roman" w:cs="Times New Roman"/>
        </w:rPr>
        <w:t xml:space="preserve"> za sanaciju/rekonstrukciju kanalizacijske cijevi od Butušinovog križa u Polju do CS Polje u duljini od 600 m. Vrijednost radova je 1.6 mil kn. Radovi su završeni do početa turističke sezone.</w:t>
      </w:r>
    </w:p>
    <w:p w:rsidR="00165F94" w:rsidRPr="00572E1B" w:rsidRDefault="00165F94" w:rsidP="00572E1B">
      <w:pPr>
        <w:pStyle w:val="ListParagraph"/>
        <w:jc w:val="both"/>
        <w:rPr>
          <w:rFonts w:ascii="Times New Roman" w:hAnsi="Times New Roman" w:cs="Times New Roman"/>
        </w:rPr>
      </w:pPr>
      <w:r w:rsidRPr="00572E1B">
        <w:rPr>
          <w:rFonts w:ascii="Times New Roman" w:hAnsi="Times New Roman" w:cs="Times New Roman"/>
        </w:rPr>
        <w:t xml:space="preserve"> </w:t>
      </w:r>
    </w:p>
    <w:p w:rsidR="00900E29" w:rsidRPr="00D516BD" w:rsidRDefault="00D516BD" w:rsidP="00D516BD">
      <w:pPr>
        <w:rPr>
          <w:rFonts w:ascii="Times New Roman" w:hAnsi="Times New Roman" w:cs="Times New Roman"/>
          <w:b/>
          <w:sz w:val="28"/>
          <w:szCs w:val="28"/>
        </w:rPr>
      </w:pPr>
      <w:r>
        <w:rPr>
          <w:rFonts w:ascii="Times New Roman" w:hAnsi="Times New Roman" w:cs="Times New Roman"/>
          <w:b/>
          <w:sz w:val="28"/>
          <w:szCs w:val="28"/>
        </w:rPr>
        <w:t xml:space="preserve"> </w:t>
      </w:r>
      <w:r w:rsidR="00A2709E" w:rsidRPr="00D516BD">
        <w:rPr>
          <w:rFonts w:ascii="Times New Roman" w:hAnsi="Times New Roman" w:cs="Times New Roman"/>
          <w:b/>
          <w:sz w:val="28"/>
          <w:szCs w:val="28"/>
        </w:rPr>
        <w:t xml:space="preserve">3.   </w:t>
      </w:r>
      <w:r w:rsidR="00900E29" w:rsidRPr="00D516BD">
        <w:rPr>
          <w:rFonts w:ascii="Times New Roman" w:hAnsi="Times New Roman" w:cs="Times New Roman"/>
          <w:b/>
          <w:sz w:val="28"/>
          <w:szCs w:val="28"/>
        </w:rPr>
        <w:t>Obveze prema zakonskoj regulativi</w:t>
      </w:r>
    </w:p>
    <w:p w:rsidR="00D871FE" w:rsidRPr="00A2709E" w:rsidRDefault="00D871FE" w:rsidP="00D871FE">
      <w:pPr>
        <w:pStyle w:val="ListParagraph"/>
        <w:rPr>
          <w:rFonts w:ascii="Times New Roman" w:hAnsi="Times New Roman" w:cs="Times New Roman"/>
          <w:b/>
        </w:rPr>
      </w:pPr>
    </w:p>
    <w:p w:rsidR="00900E29" w:rsidRDefault="00900E29" w:rsidP="00A06D25">
      <w:pPr>
        <w:pStyle w:val="ListParagraph"/>
        <w:jc w:val="both"/>
        <w:rPr>
          <w:rFonts w:ascii="Times New Roman" w:hAnsi="Times New Roman" w:cs="Times New Roman"/>
        </w:rPr>
      </w:pPr>
      <w:r w:rsidRPr="00A2709E">
        <w:rPr>
          <w:rFonts w:ascii="Times New Roman" w:hAnsi="Times New Roman" w:cs="Times New Roman"/>
        </w:rPr>
        <w:t>Najveće obaveze iz Zakona o održivom gospodarenju otpadom ( u daljnjem tekstu: Zakon) , proizlaze iz članka 28., prema kojem je JLS dužna na svom području osigurati javnu uslugu prikupljanja miješanog komunalnog otpada i biorazgradivog komunalnog otpada, odvojeno prikupljanje korisnog otpada ( eko otoci i recik</w:t>
      </w:r>
      <w:r w:rsidR="00C652B5" w:rsidRPr="00A2709E">
        <w:rPr>
          <w:rFonts w:ascii="Times New Roman" w:hAnsi="Times New Roman" w:cs="Times New Roman"/>
        </w:rPr>
        <w:t>lažno dvorište), krupnog otpada te</w:t>
      </w:r>
      <w:r w:rsidRPr="00A2709E">
        <w:rPr>
          <w:rFonts w:ascii="Times New Roman" w:hAnsi="Times New Roman" w:cs="Times New Roman"/>
        </w:rPr>
        <w:t xml:space="preserve"> donijeti i provoditi mjere za spriječavanje odbacivanja otpada u okoliš suprotno zakonu, odnosno </w:t>
      </w:r>
      <w:r w:rsidRPr="00A2709E">
        <w:rPr>
          <w:rFonts w:ascii="Times New Roman" w:hAnsi="Times New Roman" w:cs="Times New Roman"/>
        </w:rPr>
        <w:lastRenderedPageBreak/>
        <w:t>uklanjanje takvog otpada, provoditi izobrazno-informativne aktivnosti, te donijeti novi plan gospodarenja otpadom sukladno zakonskoj regulativi i osigurati njegovo provođenje.</w:t>
      </w:r>
    </w:p>
    <w:p w:rsidR="00707716" w:rsidRDefault="00707716" w:rsidP="00A06D25">
      <w:pPr>
        <w:pStyle w:val="ListParagraph"/>
        <w:jc w:val="both"/>
        <w:rPr>
          <w:rFonts w:ascii="Times New Roman" w:hAnsi="Times New Roman" w:cs="Times New Roman"/>
        </w:rPr>
      </w:pPr>
    </w:p>
    <w:p w:rsidR="00707716" w:rsidRPr="0029584E" w:rsidRDefault="00572E1B" w:rsidP="0029584E">
      <w:pPr>
        <w:pStyle w:val="ListParagraph"/>
        <w:jc w:val="both"/>
        <w:rPr>
          <w:rFonts w:ascii="Times New Roman" w:hAnsi="Times New Roman" w:cs="Times New Roman"/>
        </w:rPr>
      </w:pPr>
      <w:r>
        <w:rPr>
          <w:rFonts w:ascii="Times New Roman" w:hAnsi="Times New Roman" w:cs="Times New Roman"/>
        </w:rPr>
        <w:t xml:space="preserve">Vlada RH je sredinom godine donijela Uredbu o gospodarenju komunalnim otpadom. Uredbom je propisano da svaka JLS donese Odluku o načinu prikupljanja otpadom do 01.02.2018. KTD Mindel je pripremio odluku i predao </w:t>
      </w:r>
      <w:r w:rsidR="0029584E">
        <w:rPr>
          <w:rFonts w:ascii="Times New Roman" w:hAnsi="Times New Roman" w:cs="Times New Roman"/>
        </w:rPr>
        <w:t>u ured načelnika. Odlukom je predviđeno da se cije formira od fiksnog i varijabilnog dijela te ugovorne kazne.</w:t>
      </w:r>
    </w:p>
    <w:p w:rsidR="00FB78F1" w:rsidRDefault="00FB78F1" w:rsidP="00A06D25">
      <w:pPr>
        <w:pStyle w:val="ListParagraph"/>
        <w:jc w:val="both"/>
        <w:rPr>
          <w:rFonts w:ascii="Times New Roman" w:hAnsi="Times New Roman" w:cs="Times New Roman"/>
        </w:rPr>
      </w:pPr>
    </w:p>
    <w:p w:rsidR="00FB78F1" w:rsidRPr="00A2709E" w:rsidRDefault="00FB78F1" w:rsidP="00A06D25">
      <w:pPr>
        <w:pStyle w:val="ListParagraph"/>
        <w:jc w:val="both"/>
        <w:rPr>
          <w:rFonts w:ascii="Times New Roman" w:hAnsi="Times New Roman" w:cs="Times New Roman"/>
        </w:rPr>
      </w:pPr>
      <w:r>
        <w:rPr>
          <w:rFonts w:ascii="Times New Roman" w:hAnsi="Times New Roman" w:cs="Times New Roman"/>
        </w:rPr>
        <w:t>Za na</w:t>
      </w:r>
      <w:r w:rsidR="009A2961">
        <w:rPr>
          <w:rFonts w:ascii="Times New Roman" w:hAnsi="Times New Roman" w:cs="Times New Roman"/>
        </w:rPr>
        <w:t>p</w:t>
      </w:r>
      <w:r>
        <w:rPr>
          <w:rFonts w:ascii="Times New Roman" w:hAnsi="Times New Roman" w:cs="Times New Roman"/>
        </w:rPr>
        <w:t>omenu</w:t>
      </w:r>
      <w:r w:rsidR="009A2961">
        <w:rPr>
          <w:rFonts w:ascii="Times New Roman" w:hAnsi="Times New Roman" w:cs="Times New Roman"/>
        </w:rPr>
        <w:t xml:space="preserve">t je da je potreban veći angažman JLS da  se Odluka o komunalnom redu u Općini Lumbarda bolje  poštuje, posebno u pogledu članka 21. u kojem stoji kako okućnice ne smiju ometati korištenje javno prometne površine. Čest je slučaj da Mindel o vlastitom trošku </w:t>
      </w:r>
      <w:r w:rsidR="00EB2404">
        <w:rPr>
          <w:rFonts w:ascii="Times New Roman" w:hAnsi="Times New Roman" w:cs="Times New Roman"/>
        </w:rPr>
        <w:t xml:space="preserve">kosi, obrezuje i čisti granje koje sa privatnih parcela ometaju </w:t>
      </w:r>
      <w:r w:rsidR="009A2961">
        <w:rPr>
          <w:rFonts w:ascii="Times New Roman" w:hAnsi="Times New Roman" w:cs="Times New Roman"/>
        </w:rPr>
        <w:t xml:space="preserve"> promet na nerezvrstanim cestama u mjestu. Velik problem predstavlja i odlaganje organskog otpada od uređivanja okučnica u kontejnerima namjenjenim za miješani komunalni otpad. Time se krši i Odluka o komunalnom redu u općini i Zakon o održivom gospodarenju otpadom.</w:t>
      </w:r>
      <w:r w:rsidR="00707716">
        <w:rPr>
          <w:rFonts w:ascii="Times New Roman" w:hAnsi="Times New Roman" w:cs="Times New Roman"/>
        </w:rPr>
        <w:t xml:space="preserve"> Problem prakinga tijekom ljeta predstavlja velik problem kamionu smećaru iz razloga onemogućenog pristupa svojim korisnicima. Posebo se ističe pojas uz cestu od crkvice Sv.Križ do Bilin Žala. </w:t>
      </w:r>
    </w:p>
    <w:p w:rsidR="00A2709E" w:rsidRPr="00F32545" w:rsidRDefault="00A2709E" w:rsidP="00F32545">
      <w:pPr>
        <w:jc w:val="both"/>
        <w:rPr>
          <w:rFonts w:ascii="Times New Roman" w:hAnsi="Times New Roman" w:cs="Times New Roman"/>
        </w:rPr>
      </w:pPr>
      <w:bookmarkStart w:id="0" w:name="_GoBack"/>
      <w:bookmarkEnd w:id="0"/>
    </w:p>
    <w:p w:rsidR="00CE4EB9" w:rsidRDefault="00D516BD" w:rsidP="00D516BD">
      <w:r>
        <w:t xml:space="preserve">    </w:t>
      </w:r>
    </w:p>
    <w:p w:rsidR="00E80A2C" w:rsidRPr="00CE4EB9" w:rsidRDefault="00A2709E" w:rsidP="00D516BD">
      <w:r w:rsidRPr="00D516BD">
        <w:rPr>
          <w:rFonts w:ascii="Times New Roman" w:hAnsi="Times New Roman" w:cs="Times New Roman"/>
          <w:b/>
          <w:sz w:val="28"/>
          <w:szCs w:val="28"/>
        </w:rPr>
        <w:t xml:space="preserve">4. </w:t>
      </w:r>
      <w:r w:rsidR="00E80A2C" w:rsidRPr="00D516BD">
        <w:rPr>
          <w:rFonts w:ascii="Times New Roman" w:hAnsi="Times New Roman" w:cs="Times New Roman"/>
          <w:b/>
          <w:sz w:val="28"/>
          <w:szCs w:val="28"/>
        </w:rPr>
        <w:t>Tijek</w:t>
      </w:r>
      <w:r w:rsidR="00274A6F">
        <w:rPr>
          <w:rFonts w:ascii="Times New Roman" w:hAnsi="Times New Roman" w:cs="Times New Roman"/>
          <w:b/>
          <w:sz w:val="28"/>
          <w:szCs w:val="28"/>
        </w:rPr>
        <w:t xml:space="preserve"> i realizacija aktivnosti u </w:t>
      </w:r>
      <w:r w:rsidR="00F32545">
        <w:rPr>
          <w:rFonts w:ascii="Times New Roman" w:hAnsi="Times New Roman" w:cs="Times New Roman"/>
          <w:b/>
          <w:sz w:val="28"/>
          <w:szCs w:val="28"/>
        </w:rPr>
        <w:t>2018</w:t>
      </w:r>
      <w:r w:rsidR="00E80A2C" w:rsidRPr="00D516BD">
        <w:rPr>
          <w:rFonts w:ascii="Times New Roman" w:hAnsi="Times New Roman" w:cs="Times New Roman"/>
          <w:b/>
          <w:sz w:val="28"/>
          <w:szCs w:val="28"/>
        </w:rPr>
        <w:t>. godini</w:t>
      </w:r>
    </w:p>
    <w:p w:rsidR="00E80A2C" w:rsidRPr="003816FB" w:rsidRDefault="00E80A2C" w:rsidP="003816FB">
      <w:pPr>
        <w:jc w:val="both"/>
        <w:rPr>
          <w:rFonts w:ascii="Times New Roman" w:hAnsi="Times New Roman" w:cs="Times New Roman"/>
        </w:rPr>
      </w:pPr>
    </w:p>
    <w:p w:rsidR="00F45657" w:rsidRPr="00D516BD" w:rsidRDefault="003816FB" w:rsidP="00D516BD">
      <w:pPr>
        <w:jc w:val="both"/>
        <w:rPr>
          <w:rFonts w:ascii="Times New Roman" w:hAnsi="Times New Roman" w:cs="Times New Roman"/>
        </w:rPr>
      </w:pPr>
      <w:r>
        <w:rPr>
          <w:rFonts w:ascii="Times New Roman" w:hAnsi="Times New Roman" w:cs="Times New Roman"/>
        </w:rPr>
        <w:t xml:space="preserve"> </w:t>
      </w:r>
      <w:r w:rsidR="009F5AEB" w:rsidRPr="00D516BD">
        <w:rPr>
          <w:rFonts w:ascii="Times New Roman" w:hAnsi="Times New Roman" w:cs="Times New Roman"/>
        </w:rPr>
        <w:t>Početkom godine potp</w:t>
      </w:r>
      <w:r w:rsidR="00070531" w:rsidRPr="00D516BD">
        <w:rPr>
          <w:rFonts w:ascii="Times New Roman" w:hAnsi="Times New Roman" w:cs="Times New Roman"/>
        </w:rPr>
        <w:t>i</w:t>
      </w:r>
      <w:r w:rsidR="009F5AEB" w:rsidRPr="00D516BD">
        <w:rPr>
          <w:rFonts w:ascii="Times New Roman" w:hAnsi="Times New Roman" w:cs="Times New Roman"/>
        </w:rPr>
        <w:t>san je novi Ugovor</w:t>
      </w:r>
      <w:r w:rsidR="00047110" w:rsidRPr="00D516BD">
        <w:rPr>
          <w:rFonts w:ascii="Times New Roman" w:hAnsi="Times New Roman" w:cs="Times New Roman"/>
        </w:rPr>
        <w:t xml:space="preserve"> između Općine Lumbarda i KTD Mindela</w:t>
      </w:r>
      <w:r w:rsidR="009F5AEB" w:rsidRPr="00D516BD">
        <w:rPr>
          <w:rFonts w:ascii="Times New Roman" w:hAnsi="Times New Roman" w:cs="Times New Roman"/>
        </w:rPr>
        <w:t xml:space="preserve"> o </w:t>
      </w:r>
      <w:r w:rsidR="00A2709E" w:rsidRPr="00D516BD">
        <w:rPr>
          <w:rFonts w:ascii="Times New Roman" w:hAnsi="Times New Roman" w:cs="Times New Roman"/>
        </w:rPr>
        <w:t xml:space="preserve">                                               </w:t>
      </w:r>
      <w:r w:rsidR="00D516BD" w:rsidRPr="00D516BD">
        <w:rPr>
          <w:rFonts w:ascii="Times New Roman" w:hAnsi="Times New Roman" w:cs="Times New Roman"/>
        </w:rPr>
        <w:t xml:space="preserve">       </w:t>
      </w:r>
      <w:r>
        <w:rPr>
          <w:rFonts w:ascii="Times New Roman" w:hAnsi="Times New Roman" w:cs="Times New Roman"/>
        </w:rPr>
        <w:t xml:space="preserve"> </w:t>
      </w:r>
      <w:r w:rsidR="009F5AEB" w:rsidRPr="00D516BD">
        <w:rPr>
          <w:rFonts w:ascii="Times New Roman" w:hAnsi="Times New Roman" w:cs="Times New Roman"/>
        </w:rPr>
        <w:t>uređivanju</w:t>
      </w:r>
      <w:r w:rsidR="00070531" w:rsidRPr="00D516BD">
        <w:rPr>
          <w:rFonts w:ascii="Times New Roman" w:hAnsi="Times New Roman" w:cs="Times New Roman"/>
        </w:rPr>
        <w:t xml:space="preserve"> međusobnih prava i obveza o obavljanju</w:t>
      </w:r>
      <w:r w:rsidR="009F5AEB" w:rsidRPr="00D516BD">
        <w:rPr>
          <w:rFonts w:ascii="Times New Roman" w:hAnsi="Times New Roman" w:cs="Times New Roman"/>
        </w:rPr>
        <w:t xml:space="preserve"> komunalnih djelatnosti na području Općine Lumbarda</w:t>
      </w:r>
      <w:r w:rsidR="00F61113">
        <w:rPr>
          <w:rFonts w:ascii="Times New Roman" w:hAnsi="Times New Roman" w:cs="Times New Roman"/>
        </w:rPr>
        <w:t xml:space="preserve"> u iznosu od  ukupno 1</w:t>
      </w:r>
      <w:r w:rsidR="00B43669">
        <w:rPr>
          <w:rFonts w:ascii="Times New Roman" w:hAnsi="Times New Roman" w:cs="Times New Roman"/>
        </w:rPr>
        <w:t>5</w:t>
      </w:r>
      <w:r w:rsidR="00204CFE" w:rsidRPr="00D516BD">
        <w:rPr>
          <w:rFonts w:ascii="Times New Roman" w:hAnsi="Times New Roman" w:cs="Times New Roman"/>
        </w:rPr>
        <w:t>0</w:t>
      </w:r>
      <w:r w:rsidR="003213F7">
        <w:rPr>
          <w:rFonts w:ascii="Times New Roman" w:hAnsi="Times New Roman" w:cs="Times New Roman"/>
        </w:rPr>
        <w:t xml:space="preserve"> 000,00 kn</w:t>
      </w:r>
      <w:r w:rsidR="00070531" w:rsidRPr="00D516BD">
        <w:rPr>
          <w:rFonts w:ascii="Times New Roman" w:hAnsi="Times New Roman" w:cs="Times New Roman"/>
        </w:rPr>
        <w:t>. Ugovorom su b</w:t>
      </w:r>
      <w:r w:rsidR="00A2709E" w:rsidRPr="00D516BD">
        <w:rPr>
          <w:rFonts w:ascii="Times New Roman" w:hAnsi="Times New Roman" w:cs="Times New Roman"/>
        </w:rPr>
        <w:t>ile obuhvaćene sljedeće obaveze:</w:t>
      </w:r>
    </w:p>
    <w:p w:rsidR="00D516BD" w:rsidRDefault="00D516BD" w:rsidP="00D516BD">
      <w:pPr>
        <w:jc w:val="center"/>
        <w:rPr>
          <w:rFonts w:ascii="Times New Roman" w:hAnsi="Times New Roman" w:cs="Times New Roman"/>
        </w:rPr>
      </w:pPr>
    </w:p>
    <w:tbl>
      <w:tblPr>
        <w:tblStyle w:val="TableGrid"/>
        <w:tblW w:w="8799" w:type="dxa"/>
        <w:tblLook w:val="04A0" w:firstRow="1" w:lastRow="0" w:firstColumn="1" w:lastColumn="0" w:noHBand="0" w:noVBand="1"/>
      </w:tblPr>
      <w:tblGrid>
        <w:gridCol w:w="6843"/>
        <w:gridCol w:w="1956"/>
      </w:tblGrid>
      <w:tr w:rsidR="00F61113" w:rsidTr="00B939AD">
        <w:trPr>
          <w:trHeight w:val="260"/>
        </w:trPr>
        <w:tc>
          <w:tcPr>
            <w:tcW w:w="8799" w:type="dxa"/>
            <w:gridSpan w:val="2"/>
          </w:tcPr>
          <w:p w:rsidR="00F61113" w:rsidRPr="00681676" w:rsidRDefault="00F61113" w:rsidP="00B939AD">
            <w:pPr>
              <w:pStyle w:val="NoSpacing"/>
              <w:jc w:val="center"/>
              <w:rPr>
                <w:b/>
              </w:rPr>
            </w:pPr>
            <w:r w:rsidRPr="00681676">
              <w:rPr>
                <w:b/>
              </w:rPr>
              <w:t>plan radnih komunalnih aktivnosti</w:t>
            </w:r>
          </w:p>
        </w:tc>
      </w:tr>
      <w:tr w:rsidR="00F61113" w:rsidTr="00B939AD">
        <w:trPr>
          <w:trHeight w:val="260"/>
        </w:trPr>
        <w:tc>
          <w:tcPr>
            <w:tcW w:w="6843" w:type="dxa"/>
          </w:tcPr>
          <w:p w:rsidR="00F61113" w:rsidRDefault="00F61113" w:rsidP="00B939AD">
            <w:pPr>
              <w:pStyle w:val="NoSpacing"/>
            </w:pPr>
            <w:r>
              <w:t>odvodnja i pročišćavanje otpadnih voda</w:t>
            </w:r>
          </w:p>
        </w:tc>
        <w:tc>
          <w:tcPr>
            <w:tcW w:w="1956" w:type="dxa"/>
          </w:tcPr>
          <w:p w:rsidR="00F61113" w:rsidRDefault="00F61113" w:rsidP="00B939AD">
            <w:pPr>
              <w:pStyle w:val="NoSpacing"/>
              <w:jc w:val="center"/>
            </w:pPr>
          </w:p>
        </w:tc>
      </w:tr>
      <w:tr w:rsidR="00F61113" w:rsidTr="00B939AD">
        <w:trPr>
          <w:trHeight w:val="260"/>
        </w:trPr>
        <w:tc>
          <w:tcPr>
            <w:tcW w:w="6843" w:type="dxa"/>
          </w:tcPr>
          <w:p w:rsidR="00F61113" w:rsidRDefault="00F61113" w:rsidP="00B939AD">
            <w:pPr>
              <w:pStyle w:val="NoSpacing"/>
            </w:pPr>
            <w:r>
              <w:t>odlaganje komunalnog otpada</w:t>
            </w:r>
          </w:p>
        </w:tc>
        <w:tc>
          <w:tcPr>
            <w:tcW w:w="1956" w:type="dxa"/>
          </w:tcPr>
          <w:p w:rsidR="00F61113" w:rsidRDefault="00F61113" w:rsidP="00B939AD">
            <w:pPr>
              <w:pStyle w:val="NoSpacing"/>
              <w:jc w:val="center"/>
            </w:pPr>
          </w:p>
        </w:tc>
      </w:tr>
      <w:tr w:rsidR="00F61113" w:rsidTr="00B939AD">
        <w:trPr>
          <w:trHeight w:val="260"/>
        </w:trPr>
        <w:tc>
          <w:tcPr>
            <w:tcW w:w="6843" w:type="dxa"/>
          </w:tcPr>
          <w:p w:rsidR="00F61113" w:rsidRDefault="00F61113" w:rsidP="00B939AD">
            <w:pPr>
              <w:pStyle w:val="NoSpacing"/>
            </w:pPr>
            <w:r>
              <w:t>održavanje javnih površina</w:t>
            </w:r>
          </w:p>
        </w:tc>
        <w:tc>
          <w:tcPr>
            <w:tcW w:w="1956" w:type="dxa"/>
          </w:tcPr>
          <w:p w:rsidR="00F61113" w:rsidRDefault="00F61113" w:rsidP="00B939AD">
            <w:pPr>
              <w:pStyle w:val="NoSpacing"/>
              <w:jc w:val="center"/>
            </w:pPr>
            <w:r>
              <w:t>55.000,00 kn</w:t>
            </w:r>
          </w:p>
        </w:tc>
      </w:tr>
      <w:tr w:rsidR="00F61113" w:rsidTr="00B939AD">
        <w:trPr>
          <w:trHeight w:val="245"/>
        </w:trPr>
        <w:tc>
          <w:tcPr>
            <w:tcW w:w="6843" w:type="dxa"/>
          </w:tcPr>
          <w:p w:rsidR="00F61113" w:rsidRDefault="00F61113" w:rsidP="00B939AD">
            <w:pPr>
              <w:pStyle w:val="NoSpacing"/>
            </w:pPr>
            <w:r>
              <w:t>održavanje čistoće zelenih površina</w:t>
            </w:r>
          </w:p>
        </w:tc>
        <w:tc>
          <w:tcPr>
            <w:tcW w:w="1956" w:type="dxa"/>
          </w:tcPr>
          <w:p w:rsidR="00F61113" w:rsidRDefault="00F61113" w:rsidP="00B939AD">
            <w:pPr>
              <w:pStyle w:val="NoSpacing"/>
              <w:jc w:val="center"/>
            </w:pPr>
            <w:r>
              <w:t>10.000,00 kn</w:t>
            </w:r>
          </w:p>
        </w:tc>
      </w:tr>
      <w:tr w:rsidR="00F61113" w:rsidTr="00B939AD">
        <w:trPr>
          <w:trHeight w:val="260"/>
        </w:trPr>
        <w:tc>
          <w:tcPr>
            <w:tcW w:w="6843" w:type="dxa"/>
          </w:tcPr>
          <w:p w:rsidR="00F61113" w:rsidRDefault="00F61113" w:rsidP="00B939AD">
            <w:pPr>
              <w:pStyle w:val="NoSpacing"/>
            </w:pPr>
            <w:r>
              <w:t>održavanje nerazvrstanih cesta i gradnja podgradnih zidova</w:t>
            </w:r>
          </w:p>
        </w:tc>
        <w:tc>
          <w:tcPr>
            <w:tcW w:w="1956" w:type="dxa"/>
          </w:tcPr>
          <w:p w:rsidR="00F61113" w:rsidRDefault="00F61113" w:rsidP="00B939AD">
            <w:pPr>
              <w:pStyle w:val="NoSpacing"/>
              <w:jc w:val="center"/>
            </w:pPr>
            <w:r>
              <w:t>10.000,00 kn</w:t>
            </w:r>
          </w:p>
        </w:tc>
      </w:tr>
      <w:tr w:rsidR="00F61113" w:rsidTr="00B939AD">
        <w:trPr>
          <w:trHeight w:val="260"/>
        </w:trPr>
        <w:tc>
          <w:tcPr>
            <w:tcW w:w="6843" w:type="dxa"/>
          </w:tcPr>
          <w:p w:rsidR="00F61113" w:rsidRDefault="00F61113" w:rsidP="00B939AD">
            <w:pPr>
              <w:pStyle w:val="NoSpacing"/>
            </w:pPr>
            <w:r>
              <w:t>tržnice na malo</w:t>
            </w:r>
          </w:p>
        </w:tc>
        <w:tc>
          <w:tcPr>
            <w:tcW w:w="1956" w:type="dxa"/>
          </w:tcPr>
          <w:p w:rsidR="00F61113" w:rsidRDefault="00F61113" w:rsidP="00B939AD">
            <w:pPr>
              <w:pStyle w:val="NoSpacing"/>
              <w:jc w:val="center"/>
            </w:pPr>
          </w:p>
        </w:tc>
      </w:tr>
      <w:tr w:rsidR="00F61113" w:rsidTr="00B939AD">
        <w:trPr>
          <w:trHeight w:val="260"/>
        </w:trPr>
        <w:tc>
          <w:tcPr>
            <w:tcW w:w="6843" w:type="dxa"/>
          </w:tcPr>
          <w:p w:rsidR="00F61113" w:rsidRDefault="00F61113" w:rsidP="00B939AD">
            <w:pPr>
              <w:pStyle w:val="NoSpacing"/>
            </w:pPr>
            <w:r>
              <w:t>održavanje groblja i prijevoz pokojnika</w:t>
            </w:r>
          </w:p>
        </w:tc>
        <w:tc>
          <w:tcPr>
            <w:tcW w:w="1956" w:type="dxa"/>
          </w:tcPr>
          <w:p w:rsidR="00F61113" w:rsidRDefault="00F61113" w:rsidP="00B939AD">
            <w:pPr>
              <w:pStyle w:val="NoSpacing"/>
              <w:jc w:val="center"/>
            </w:pPr>
            <w:r>
              <w:t>5.000,00 kn</w:t>
            </w:r>
          </w:p>
        </w:tc>
      </w:tr>
      <w:tr w:rsidR="00F61113" w:rsidTr="00B939AD">
        <w:trPr>
          <w:trHeight w:val="260"/>
        </w:trPr>
        <w:tc>
          <w:tcPr>
            <w:tcW w:w="6843" w:type="dxa"/>
          </w:tcPr>
          <w:p w:rsidR="00F61113" w:rsidRDefault="00F61113" w:rsidP="00B939AD">
            <w:pPr>
              <w:pStyle w:val="NoSpacing"/>
            </w:pPr>
            <w:r>
              <w:t>održavanje javne rasvjete (trošak radnika)</w:t>
            </w:r>
          </w:p>
        </w:tc>
        <w:tc>
          <w:tcPr>
            <w:tcW w:w="1956" w:type="dxa"/>
          </w:tcPr>
          <w:p w:rsidR="00F61113" w:rsidRDefault="00F61113" w:rsidP="00B939AD">
            <w:pPr>
              <w:pStyle w:val="NoSpacing"/>
              <w:jc w:val="center"/>
            </w:pPr>
            <w:r>
              <w:t>60.000,00 kn</w:t>
            </w:r>
          </w:p>
        </w:tc>
      </w:tr>
      <w:tr w:rsidR="00F61113" w:rsidTr="00B939AD">
        <w:trPr>
          <w:trHeight w:val="260"/>
        </w:trPr>
        <w:tc>
          <w:tcPr>
            <w:tcW w:w="6843" w:type="dxa"/>
          </w:tcPr>
          <w:p w:rsidR="00F61113" w:rsidRDefault="00F61113" w:rsidP="00B939AD">
            <w:pPr>
              <w:pStyle w:val="NoSpacing"/>
            </w:pPr>
            <w:r>
              <w:t>upravljanje parkinga</w:t>
            </w:r>
          </w:p>
        </w:tc>
        <w:tc>
          <w:tcPr>
            <w:tcW w:w="1956" w:type="dxa"/>
          </w:tcPr>
          <w:p w:rsidR="00F61113" w:rsidRDefault="00F61113" w:rsidP="00B939AD">
            <w:pPr>
              <w:pStyle w:val="NoSpacing"/>
              <w:jc w:val="center"/>
            </w:pPr>
          </w:p>
        </w:tc>
      </w:tr>
      <w:tr w:rsidR="00F61113" w:rsidTr="00B939AD">
        <w:trPr>
          <w:trHeight w:val="260"/>
        </w:trPr>
        <w:tc>
          <w:tcPr>
            <w:tcW w:w="6843" w:type="dxa"/>
          </w:tcPr>
          <w:p w:rsidR="00F61113" w:rsidRDefault="00F61113" w:rsidP="00B939AD">
            <w:pPr>
              <w:pStyle w:val="NoSpacing"/>
            </w:pPr>
            <w:r>
              <w:t>održavanje plaža zimi + prvi žal ljeti</w:t>
            </w:r>
          </w:p>
        </w:tc>
        <w:tc>
          <w:tcPr>
            <w:tcW w:w="1956" w:type="dxa"/>
          </w:tcPr>
          <w:p w:rsidR="00F61113" w:rsidRDefault="00F61113" w:rsidP="00B939AD">
            <w:pPr>
              <w:pStyle w:val="NoSpacing"/>
              <w:jc w:val="center"/>
            </w:pPr>
            <w:r>
              <w:t>5.000,00 kn</w:t>
            </w:r>
          </w:p>
        </w:tc>
      </w:tr>
      <w:tr w:rsidR="00F61113" w:rsidTr="00B939AD">
        <w:tc>
          <w:tcPr>
            <w:tcW w:w="6843" w:type="dxa"/>
          </w:tcPr>
          <w:p w:rsidR="00F61113" w:rsidRDefault="00F61113" w:rsidP="00B939AD">
            <w:pPr>
              <w:pStyle w:val="NoSpacing"/>
            </w:pPr>
            <w:r>
              <w:t>održavanje i postavljanje plutača na plažama</w:t>
            </w:r>
          </w:p>
        </w:tc>
        <w:tc>
          <w:tcPr>
            <w:tcW w:w="1956" w:type="dxa"/>
          </w:tcPr>
          <w:p w:rsidR="00F61113" w:rsidRDefault="00F61113" w:rsidP="00B939AD">
            <w:pPr>
              <w:pStyle w:val="NoSpacing"/>
              <w:jc w:val="center"/>
            </w:pPr>
            <w:r>
              <w:t>5.000.00 kn</w:t>
            </w:r>
          </w:p>
        </w:tc>
      </w:tr>
      <w:tr w:rsidR="00F61113" w:rsidTr="00B939AD">
        <w:tc>
          <w:tcPr>
            <w:tcW w:w="8799" w:type="dxa"/>
            <w:gridSpan w:val="2"/>
          </w:tcPr>
          <w:p w:rsidR="00F61113" w:rsidRPr="006712CB" w:rsidRDefault="00F61113" w:rsidP="00B939AD">
            <w:pPr>
              <w:pStyle w:val="NoSpacing"/>
              <w:jc w:val="center"/>
              <w:rPr>
                <w:b/>
              </w:rPr>
            </w:pPr>
            <w:r>
              <w:rPr>
                <w:b/>
              </w:rPr>
              <w:lastRenderedPageBreak/>
              <w:t xml:space="preserve">                                                                                                                 UKUPNO : 150</w:t>
            </w:r>
            <w:r w:rsidRPr="006712CB">
              <w:rPr>
                <w:b/>
              </w:rPr>
              <w:t>.000,00 kn</w:t>
            </w:r>
          </w:p>
        </w:tc>
      </w:tr>
    </w:tbl>
    <w:p w:rsidR="00F61113" w:rsidRPr="00A2709E" w:rsidRDefault="00F61113" w:rsidP="00D516BD">
      <w:pPr>
        <w:jc w:val="center"/>
        <w:rPr>
          <w:rFonts w:ascii="Times New Roman" w:hAnsi="Times New Roman" w:cs="Times New Roman"/>
        </w:rPr>
      </w:pPr>
    </w:p>
    <w:p w:rsidR="00CB1640" w:rsidRPr="00A2709E" w:rsidRDefault="00CB1640" w:rsidP="00070531">
      <w:pPr>
        <w:pStyle w:val="NoSpacing"/>
        <w:ind w:left="1080"/>
        <w:rPr>
          <w:rFonts w:ascii="Times New Roman" w:hAnsi="Times New Roman" w:cs="Times New Roman"/>
        </w:rPr>
      </w:pPr>
    </w:p>
    <w:p w:rsidR="00CB1640" w:rsidRPr="00A2709E" w:rsidRDefault="00B43669" w:rsidP="00F61113">
      <w:pPr>
        <w:pStyle w:val="NoSpacing"/>
        <w:rPr>
          <w:rFonts w:ascii="Times New Roman" w:hAnsi="Times New Roman" w:cs="Times New Roman"/>
        </w:rPr>
      </w:pPr>
      <w:r>
        <w:rPr>
          <w:rFonts w:ascii="Times New Roman" w:hAnsi="Times New Roman" w:cs="Times New Roman"/>
        </w:rPr>
        <w:t>Potrebno je napomenut da je KTD Mindel od općine Lumbarda dobio</w:t>
      </w:r>
      <w:r w:rsidR="003213F7">
        <w:rPr>
          <w:rFonts w:ascii="Times New Roman" w:hAnsi="Times New Roman" w:cs="Times New Roman"/>
        </w:rPr>
        <w:t xml:space="preserve"> navedenih</w:t>
      </w:r>
      <w:r w:rsidR="00F61113">
        <w:rPr>
          <w:rFonts w:ascii="Times New Roman" w:hAnsi="Times New Roman" w:cs="Times New Roman"/>
        </w:rPr>
        <w:t xml:space="preserve"> 200.</w:t>
      </w:r>
      <w:r>
        <w:rPr>
          <w:rFonts w:ascii="Times New Roman" w:hAnsi="Times New Roman" w:cs="Times New Roman"/>
        </w:rPr>
        <w:t>000,00 kn u vidi kapitalne pomoći za radove na sustavu javne odvodnje .</w:t>
      </w:r>
    </w:p>
    <w:p w:rsidR="00070531" w:rsidRPr="00A2709E" w:rsidRDefault="00070531" w:rsidP="00070531">
      <w:pPr>
        <w:pStyle w:val="NoSpacing"/>
        <w:ind w:left="1080"/>
        <w:rPr>
          <w:rFonts w:ascii="Times New Roman" w:hAnsi="Times New Roman" w:cs="Times New Roman"/>
        </w:rPr>
      </w:pPr>
    </w:p>
    <w:p w:rsidR="00707716" w:rsidRDefault="00707716" w:rsidP="00B45408">
      <w:pPr>
        <w:pStyle w:val="NoSpacing"/>
        <w:rPr>
          <w:rFonts w:ascii="Times New Roman" w:hAnsi="Times New Roman" w:cs="Times New Roman"/>
        </w:rPr>
      </w:pPr>
    </w:p>
    <w:p w:rsidR="00B45408" w:rsidRPr="00A2709E" w:rsidRDefault="00B45408" w:rsidP="00B45408">
      <w:pPr>
        <w:pStyle w:val="NoSpacing"/>
        <w:rPr>
          <w:rFonts w:ascii="Times New Roman" w:hAnsi="Times New Roman" w:cs="Times New Roman"/>
        </w:rPr>
      </w:pPr>
      <w:r w:rsidRPr="00A2709E">
        <w:rPr>
          <w:rFonts w:ascii="Times New Roman" w:hAnsi="Times New Roman" w:cs="Times New Roman"/>
        </w:rPr>
        <w:t>Uz redovite aktivnosti odvoza i zbrinjavanja otpada, čišćenja javnih i zelenih površina izvedeni su slijedeći radovi</w:t>
      </w:r>
      <w:r w:rsidR="00390759" w:rsidRPr="00A2709E">
        <w:rPr>
          <w:rFonts w:ascii="Times New Roman" w:hAnsi="Times New Roman" w:cs="Times New Roman"/>
        </w:rPr>
        <w:t xml:space="preserve"> te</w:t>
      </w:r>
      <w:r w:rsidRPr="00A2709E">
        <w:rPr>
          <w:rFonts w:ascii="Times New Roman" w:hAnsi="Times New Roman" w:cs="Times New Roman"/>
        </w:rPr>
        <w:t xml:space="preserve">: </w:t>
      </w:r>
    </w:p>
    <w:p w:rsidR="00B75195" w:rsidRPr="00A2709E" w:rsidRDefault="00B75195" w:rsidP="00A462C2">
      <w:pPr>
        <w:pStyle w:val="NoSpacing"/>
        <w:ind w:left="1080"/>
        <w:rPr>
          <w:rFonts w:ascii="Times New Roman" w:hAnsi="Times New Roman" w:cs="Times New Roman"/>
        </w:rPr>
      </w:pPr>
    </w:p>
    <w:p w:rsidR="00331F72" w:rsidRPr="00331F72" w:rsidRDefault="00F32545" w:rsidP="00331F72">
      <w:pPr>
        <w:pStyle w:val="ListParagraph"/>
        <w:numPr>
          <w:ilvl w:val="0"/>
          <w:numId w:val="4"/>
        </w:numPr>
        <w:rPr>
          <w:rFonts w:ascii="Times New Roman" w:hAnsi="Times New Roman" w:cs="Times New Roman"/>
        </w:rPr>
      </w:pPr>
      <w:r>
        <w:rPr>
          <w:rFonts w:ascii="Times New Roman" w:hAnsi="Times New Roman" w:cs="Times New Roman"/>
        </w:rPr>
        <w:t>Ishođene su građevinske dozvole za reciklažno dvorište i novu kazetu za odlaganje otpada</w:t>
      </w:r>
    </w:p>
    <w:p w:rsidR="00F61113" w:rsidRDefault="00F32545" w:rsidP="005039B5">
      <w:pPr>
        <w:pStyle w:val="ListParagraph"/>
        <w:numPr>
          <w:ilvl w:val="0"/>
          <w:numId w:val="4"/>
        </w:numPr>
        <w:jc w:val="both"/>
        <w:rPr>
          <w:rFonts w:ascii="Times New Roman" w:hAnsi="Times New Roman" w:cs="Times New Roman"/>
        </w:rPr>
      </w:pPr>
      <w:r>
        <w:rPr>
          <w:rFonts w:ascii="Times New Roman" w:hAnsi="Times New Roman" w:cs="Times New Roman"/>
        </w:rPr>
        <w:t>Potpisan ugovor o rekonstrukciji 600 m kanalizacijske cijevi</w:t>
      </w:r>
      <w:r w:rsidR="00F61113">
        <w:rPr>
          <w:rFonts w:ascii="Times New Roman" w:hAnsi="Times New Roman" w:cs="Times New Roman"/>
        </w:rPr>
        <w:t>.</w:t>
      </w:r>
    </w:p>
    <w:p w:rsidR="00A34320" w:rsidRDefault="00A34320" w:rsidP="005039B5">
      <w:pPr>
        <w:pStyle w:val="ListParagraph"/>
        <w:numPr>
          <w:ilvl w:val="0"/>
          <w:numId w:val="4"/>
        </w:numPr>
        <w:jc w:val="both"/>
        <w:rPr>
          <w:rFonts w:ascii="Times New Roman" w:hAnsi="Times New Roman" w:cs="Times New Roman"/>
        </w:rPr>
      </w:pPr>
      <w:r>
        <w:rPr>
          <w:rFonts w:ascii="Times New Roman" w:hAnsi="Times New Roman" w:cs="Times New Roman"/>
        </w:rPr>
        <w:t>Produžen je Ugovor sa KTD Hober</w:t>
      </w:r>
      <w:r w:rsidR="00F61113">
        <w:rPr>
          <w:rFonts w:ascii="Times New Roman" w:hAnsi="Times New Roman" w:cs="Times New Roman"/>
        </w:rPr>
        <w:t xml:space="preserve">om </w:t>
      </w:r>
      <w:r w:rsidR="00F32545">
        <w:rPr>
          <w:rFonts w:ascii="Times New Roman" w:hAnsi="Times New Roman" w:cs="Times New Roman"/>
        </w:rPr>
        <w:t>.</w:t>
      </w:r>
    </w:p>
    <w:p w:rsidR="0044389D" w:rsidRPr="00F32545" w:rsidRDefault="00F32545" w:rsidP="0044389D">
      <w:pPr>
        <w:pStyle w:val="ListParagraph"/>
        <w:numPr>
          <w:ilvl w:val="0"/>
          <w:numId w:val="4"/>
        </w:numPr>
        <w:jc w:val="both"/>
        <w:rPr>
          <w:rFonts w:ascii="Times New Roman" w:hAnsi="Times New Roman" w:cs="Times New Roman"/>
        </w:rPr>
      </w:pPr>
      <w:r>
        <w:rPr>
          <w:rFonts w:ascii="Times New Roman" w:hAnsi="Times New Roman" w:cs="Times New Roman"/>
        </w:rPr>
        <w:t>Postavljeno je  su 9 novih rasvjetnih stupova</w:t>
      </w:r>
      <w:r w:rsidR="00331F72">
        <w:rPr>
          <w:rFonts w:ascii="Times New Roman" w:hAnsi="Times New Roman" w:cs="Times New Roman"/>
        </w:rPr>
        <w:t>.</w:t>
      </w:r>
    </w:p>
    <w:p w:rsidR="00A41844" w:rsidRDefault="00A41844" w:rsidP="00F1155A">
      <w:pPr>
        <w:pStyle w:val="ListParagraph"/>
        <w:jc w:val="both"/>
        <w:rPr>
          <w:rFonts w:ascii="Times New Roman" w:hAnsi="Times New Roman" w:cs="Times New Roman"/>
          <w:b/>
        </w:rPr>
      </w:pPr>
    </w:p>
    <w:p w:rsidR="00200ACD" w:rsidRPr="00A2709E" w:rsidRDefault="00200ACD" w:rsidP="00F1155A">
      <w:pPr>
        <w:pStyle w:val="ListParagraph"/>
        <w:jc w:val="both"/>
        <w:rPr>
          <w:rFonts w:ascii="Times New Roman" w:hAnsi="Times New Roman" w:cs="Times New Roman"/>
          <w:b/>
        </w:rPr>
      </w:pPr>
      <w:r w:rsidRPr="00A2709E">
        <w:rPr>
          <w:rFonts w:ascii="Times New Roman" w:hAnsi="Times New Roman" w:cs="Times New Roman"/>
          <w:b/>
        </w:rPr>
        <w:t xml:space="preserve">5)  Plan aktivnosti za </w:t>
      </w:r>
      <w:r w:rsidR="00F32545">
        <w:rPr>
          <w:rFonts w:ascii="Times New Roman" w:hAnsi="Times New Roman" w:cs="Times New Roman"/>
          <w:b/>
        </w:rPr>
        <w:t>2019</w:t>
      </w:r>
      <w:r w:rsidRPr="00A2709E">
        <w:rPr>
          <w:rFonts w:ascii="Times New Roman" w:hAnsi="Times New Roman" w:cs="Times New Roman"/>
          <w:b/>
        </w:rPr>
        <w:t xml:space="preserve"> godinu.</w:t>
      </w:r>
    </w:p>
    <w:p w:rsidR="00200ACD" w:rsidRPr="00A2709E" w:rsidRDefault="00200ACD" w:rsidP="00F1155A">
      <w:pPr>
        <w:pStyle w:val="ListParagraph"/>
        <w:jc w:val="both"/>
        <w:rPr>
          <w:rFonts w:ascii="Times New Roman" w:hAnsi="Times New Roman" w:cs="Times New Roman"/>
          <w:b/>
        </w:rPr>
      </w:pPr>
    </w:p>
    <w:p w:rsidR="0069422B" w:rsidRDefault="00F32545" w:rsidP="00F32545">
      <w:pPr>
        <w:pStyle w:val="ListParagraph"/>
        <w:numPr>
          <w:ilvl w:val="0"/>
          <w:numId w:val="9"/>
        </w:numPr>
        <w:jc w:val="both"/>
        <w:rPr>
          <w:rFonts w:ascii="Times New Roman" w:hAnsi="Times New Roman" w:cs="Times New Roman"/>
        </w:rPr>
      </w:pPr>
      <w:r>
        <w:rPr>
          <w:rFonts w:ascii="Times New Roman" w:hAnsi="Times New Roman" w:cs="Times New Roman"/>
        </w:rPr>
        <w:t>Ishoditi sufinanciranje FZOEU za izgradnju reciklažnog dvorišta i nove kazete na deponiji Kokojevica</w:t>
      </w:r>
      <w:r w:rsidR="0069422B" w:rsidRPr="00F32545">
        <w:rPr>
          <w:rFonts w:ascii="Times New Roman" w:hAnsi="Times New Roman" w:cs="Times New Roman"/>
        </w:rPr>
        <w:t xml:space="preserve"> </w:t>
      </w:r>
    </w:p>
    <w:p w:rsidR="00F32545" w:rsidRPr="00F32545" w:rsidRDefault="00F32545" w:rsidP="00F32545">
      <w:pPr>
        <w:pStyle w:val="ListParagraph"/>
        <w:numPr>
          <w:ilvl w:val="0"/>
          <w:numId w:val="9"/>
        </w:numPr>
        <w:jc w:val="both"/>
        <w:rPr>
          <w:rFonts w:ascii="Times New Roman" w:hAnsi="Times New Roman" w:cs="Times New Roman"/>
        </w:rPr>
      </w:pPr>
      <w:r>
        <w:rPr>
          <w:rFonts w:ascii="Times New Roman" w:hAnsi="Times New Roman" w:cs="Times New Roman"/>
        </w:rPr>
        <w:t>Redovno održavanje čistoće mjesta te unaprijeđenje sustava prikupljanja otpada.</w:t>
      </w:r>
    </w:p>
    <w:p w:rsidR="00087874" w:rsidRPr="005E3764" w:rsidRDefault="00087874" w:rsidP="005E3764">
      <w:pPr>
        <w:jc w:val="both"/>
        <w:rPr>
          <w:rFonts w:ascii="Times New Roman" w:hAnsi="Times New Roman" w:cs="Times New Roman"/>
        </w:rPr>
      </w:pPr>
    </w:p>
    <w:p w:rsidR="00287BAA" w:rsidRPr="00A2709E" w:rsidRDefault="00E11228" w:rsidP="00A2709E">
      <w:pPr>
        <w:pStyle w:val="ListParagraph"/>
        <w:ind w:left="1080"/>
        <w:jc w:val="both"/>
        <w:rPr>
          <w:rFonts w:ascii="Times New Roman" w:hAnsi="Times New Roman" w:cs="Times New Roman"/>
        </w:rPr>
      </w:pPr>
      <w:r w:rsidRPr="00A2709E">
        <w:rPr>
          <w:rFonts w:ascii="Times New Roman" w:hAnsi="Times New Roman" w:cs="Times New Roman"/>
        </w:rPr>
        <w:t xml:space="preserve">KTD Mindel će izvršavati </w:t>
      </w:r>
      <w:r w:rsidR="006053FB" w:rsidRPr="00A2709E">
        <w:rPr>
          <w:rFonts w:ascii="Times New Roman" w:hAnsi="Times New Roman" w:cs="Times New Roman"/>
        </w:rPr>
        <w:t xml:space="preserve"> sve svoje redovne obaveze iz redovnog poslovanja, dok će se ostali radovi odrađivati prema odlukama općinskog vijeća i načelnika općine  prema ljudskim i financijskim sposobnostima Općine Lumbarda</w:t>
      </w:r>
      <w:r w:rsidRPr="00A2709E">
        <w:rPr>
          <w:rFonts w:ascii="Times New Roman" w:hAnsi="Times New Roman" w:cs="Times New Roman"/>
        </w:rPr>
        <w:t xml:space="preserve"> i KTD-a Mindel</w:t>
      </w:r>
      <w:r w:rsidR="006053FB" w:rsidRPr="00A2709E">
        <w:rPr>
          <w:rFonts w:ascii="Times New Roman" w:hAnsi="Times New Roman" w:cs="Times New Roman"/>
        </w:rPr>
        <w:t>.</w:t>
      </w:r>
    </w:p>
    <w:p w:rsidR="00A2709E" w:rsidRPr="00A2709E" w:rsidRDefault="00A2709E" w:rsidP="00A2709E">
      <w:pPr>
        <w:pStyle w:val="ListParagraph"/>
        <w:ind w:left="1080"/>
        <w:jc w:val="both"/>
        <w:rPr>
          <w:rFonts w:ascii="Times New Roman" w:hAnsi="Times New Roman" w:cs="Times New Roman"/>
        </w:rPr>
      </w:pPr>
    </w:p>
    <w:p w:rsidR="00515F1F" w:rsidRPr="005E3764" w:rsidRDefault="005E3764" w:rsidP="005E3764">
      <w:pPr>
        <w:jc w:val="both"/>
        <w:rPr>
          <w:rFonts w:ascii="Times New Roman" w:hAnsi="Times New Roman" w:cs="Times New Roman"/>
          <w:b/>
        </w:rPr>
      </w:pPr>
      <w:r>
        <w:rPr>
          <w:rFonts w:ascii="Times New Roman" w:hAnsi="Times New Roman" w:cs="Times New Roman"/>
          <w:b/>
        </w:rPr>
        <w:t xml:space="preserve">          </w:t>
      </w:r>
      <w:r w:rsidR="00E11228" w:rsidRPr="005E3764">
        <w:rPr>
          <w:rFonts w:ascii="Times New Roman" w:hAnsi="Times New Roman" w:cs="Times New Roman"/>
          <w:b/>
        </w:rPr>
        <w:t>6) Zaključak</w:t>
      </w:r>
    </w:p>
    <w:p w:rsidR="00E11228" w:rsidRPr="00A2709E" w:rsidRDefault="00E11228" w:rsidP="00E11228">
      <w:pPr>
        <w:pStyle w:val="ListParagraph"/>
        <w:ind w:left="1080"/>
        <w:jc w:val="both"/>
        <w:rPr>
          <w:rFonts w:ascii="Times New Roman" w:hAnsi="Times New Roman" w:cs="Times New Roman"/>
          <w:b/>
        </w:rPr>
      </w:pPr>
    </w:p>
    <w:p w:rsidR="00E11228" w:rsidRPr="00F32545" w:rsidRDefault="0069422B" w:rsidP="00F32545">
      <w:pPr>
        <w:pStyle w:val="ListParagraph"/>
        <w:ind w:left="1080"/>
        <w:jc w:val="both"/>
        <w:rPr>
          <w:rFonts w:ascii="Times New Roman" w:hAnsi="Times New Roman" w:cs="Times New Roman"/>
        </w:rPr>
      </w:pPr>
      <w:r>
        <w:rPr>
          <w:rFonts w:ascii="Times New Roman" w:hAnsi="Times New Roman" w:cs="Times New Roman"/>
        </w:rPr>
        <w:t>Protekla godina je za KTD Mindel</w:t>
      </w:r>
      <w:r w:rsidR="00F32545">
        <w:rPr>
          <w:rFonts w:ascii="Times New Roman" w:hAnsi="Times New Roman" w:cs="Times New Roman"/>
        </w:rPr>
        <w:t xml:space="preserve"> uspješna </w:t>
      </w:r>
      <w:r>
        <w:rPr>
          <w:rFonts w:ascii="Times New Roman" w:hAnsi="Times New Roman" w:cs="Times New Roman"/>
        </w:rPr>
        <w:t xml:space="preserve">. </w:t>
      </w:r>
      <w:r w:rsidR="00E11228" w:rsidRPr="00F32545">
        <w:rPr>
          <w:rFonts w:ascii="Times New Roman" w:hAnsi="Times New Roman" w:cs="Times New Roman"/>
        </w:rPr>
        <w:t>Poduzeće ispunjava sve svoje zadaće, financijski je stabilno</w:t>
      </w:r>
      <w:r w:rsidR="00C05BFC" w:rsidRPr="00F32545">
        <w:rPr>
          <w:rFonts w:ascii="Times New Roman" w:hAnsi="Times New Roman" w:cs="Times New Roman"/>
        </w:rPr>
        <w:t xml:space="preserve"> i kadrovski </w:t>
      </w:r>
      <w:r w:rsidRPr="00F32545">
        <w:rPr>
          <w:rFonts w:ascii="Times New Roman" w:hAnsi="Times New Roman" w:cs="Times New Roman"/>
        </w:rPr>
        <w:t>ekipirano</w:t>
      </w:r>
      <w:r w:rsidR="00C05BFC" w:rsidRPr="00F32545">
        <w:rPr>
          <w:rFonts w:ascii="Times New Roman" w:hAnsi="Times New Roman" w:cs="Times New Roman"/>
        </w:rPr>
        <w:t xml:space="preserve">. </w:t>
      </w:r>
      <w:r w:rsidR="00AC7A63" w:rsidRPr="00F32545">
        <w:rPr>
          <w:rFonts w:ascii="Times New Roman" w:hAnsi="Times New Roman" w:cs="Times New Roman"/>
        </w:rPr>
        <w:t>Stroži</w:t>
      </w:r>
      <w:r w:rsidR="00287BAA" w:rsidRPr="00F32545">
        <w:rPr>
          <w:rFonts w:ascii="Times New Roman" w:hAnsi="Times New Roman" w:cs="Times New Roman"/>
        </w:rPr>
        <w:t xml:space="preserve"> propisi vezani za zaštitu </w:t>
      </w:r>
      <w:r w:rsidR="00C05BFC" w:rsidRPr="00F32545">
        <w:rPr>
          <w:rFonts w:ascii="Times New Roman" w:hAnsi="Times New Roman" w:cs="Times New Roman"/>
        </w:rPr>
        <w:t xml:space="preserve">okoliša </w:t>
      </w:r>
      <w:r w:rsidR="00287BAA" w:rsidRPr="00F32545">
        <w:rPr>
          <w:rFonts w:ascii="Times New Roman" w:hAnsi="Times New Roman" w:cs="Times New Roman"/>
        </w:rPr>
        <w:t xml:space="preserve">i </w:t>
      </w:r>
      <w:r w:rsidR="00AC7A63" w:rsidRPr="00F32545">
        <w:rPr>
          <w:rFonts w:ascii="Times New Roman" w:hAnsi="Times New Roman" w:cs="Times New Roman"/>
        </w:rPr>
        <w:t>gospodarenju otpadom nose i veći financijski teret što nam sigurno predstavlja najve</w:t>
      </w:r>
      <w:r w:rsidR="00A545EB" w:rsidRPr="00F32545">
        <w:rPr>
          <w:rFonts w:ascii="Times New Roman" w:hAnsi="Times New Roman" w:cs="Times New Roman"/>
        </w:rPr>
        <w:t>ći izazov u vremenima koja su pred nama</w:t>
      </w:r>
      <w:r w:rsidR="00AC7A63" w:rsidRPr="00F32545">
        <w:rPr>
          <w:rFonts w:ascii="Times New Roman" w:hAnsi="Times New Roman" w:cs="Times New Roman"/>
        </w:rPr>
        <w:t>.</w:t>
      </w:r>
    </w:p>
    <w:p w:rsidR="00515F1F" w:rsidRPr="00A2709E" w:rsidRDefault="00515F1F" w:rsidP="00515F1F">
      <w:pPr>
        <w:ind w:left="720"/>
        <w:jc w:val="both"/>
        <w:rPr>
          <w:rFonts w:ascii="Times New Roman" w:hAnsi="Times New Roman" w:cs="Times New Roman"/>
        </w:rPr>
      </w:pPr>
    </w:p>
    <w:p w:rsidR="00EF74CA" w:rsidRPr="00AC7A63" w:rsidRDefault="00AC7A63" w:rsidP="00AC7A63">
      <w:pPr>
        <w:jc w:val="both"/>
        <w:rPr>
          <w:rFonts w:ascii="Times New Roman" w:hAnsi="Times New Roman" w:cs="Times New Roman"/>
        </w:rPr>
      </w:pPr>
      <w:r>
        <w:rPr>
          <w:rFonts w:ascii="Times New Roman" w:hAnsi="Times New Roman" w:cs="Times New Roman"/>
        </w:rPr>
        <w:t xml:space="preserve">                                                                                                                      </w:t>
      </w:r>
      <w:r w:rsidR="00EF74CA" w:rsidRPr="00AC7A63">
        <w:rPr>
          <w:rFonts w:ascii="Times New Roman" w:hAnsi="Times New Roman" w:cs="Times New Roman"/>
        </w:rPr>
        <w:t>Antonio Mušić ing.el</w:t>
      </w:r>
    </w:p>
    <w:p w:rsidR="00EF74CA" w:rsidRPr="00A2709E" w:rsidRDefault="00EF74CA" w:rsidP="00EF74CA">
      <w:pPr>
        <w:pStyle w:val="ListParagraph"/>
        <w:jc w:val="right"/>
        <w:rPr>
          <w:rFonts w:ascii="Times New Roman" w:hAnsi="Times New Roman" w:cs="Times New Roman"/>
        </w:rPr>
      </w:pPr>
    </w:p>
    <w:p w:rsidR="00EF74CA" w:rsidRPr="00A2709E" w:rsidRDefault="00EF74CA" w:rsidP="00EF74CA">
      <w:pPr>
        <w:pStyle w:val="ListParagraph"/>
        <w:jc w:val="right"/>
        <w:rPr>
          <w:rFonts w:ascii="Times New Roman" w:hAnsi="Times New Roman" w:cs="Times New Roman"/>
        </w:rPr>
      </w:pPr>
      <w:r w:rsidRPr="00A2709E">
        <w:rPr>
          <w:rFonts w:ascii="Times New Roman" w:hAnsi="Times New Roman" w:cs="Times New Roman"/>
        </w:rPr>
        <w:t>_________________</w:t>
      </w:r>
    </w:p>
    <w:p w:rsidR="00EF74CA" w:rsidRPr="00A2709E" w:rsidRDefault="00EF74CA" w:rsidP="00EF74CA">
      <w:pPr>
        <w:pStyle w:val="ListParagraph"/>
        <w:rPr>
          <w:rFonts w:ascii="Times New Roman" w:hAnsi="Times New Roman" w:cs="Times New Roman"/>
        </w:rPr>
      </w:pPr>
      <w:r w:rsidRPr="00A2709E">
        <w:rPr>
          <w:rFonts w:ascii="Times New Roman" w:hAnsi="Times New Roman" w:cs="Times New Roman"/>
        </w:rPr>
        <w:t xml:space="preserve">                                                                                                                   </w:t>
      </w:r>
      <w:r w:rsidR="00EB15A5">
        <w:rPr>
          <w:rFonts w:ascii="Times New Roman" w:hAnsi="Times New Roman" w:cs="Times New Roman"/>
        </w:rPr>
        <w:t xml:space="preserve">              </w:t>
      </w:r>
      <w:r w:rsidRPr="00A2709E">
        <w:rPr>
          <w:rFonts w:ascii="Times New Roman" w:hAnsi="Times New Roman" w:cs="Times New Roman"/>
        </w:rPr>
        <w:t xml:space="preserve">direktor </w:t>
      </w:r>
    </w:p>
    <w:p w:rsidR="00AA4D1D" w:rsidRDefault="00AA4D1D" w:rsidP="00AA4D1D">
      <w:pPr>
        <w:pStyle w:val="ListParagraph"/>
        <w:jc w:val="both"/>
      </w:pPr>
    </w:p>
    <w:p w:rsidR="005E12D4" w:rsidRDefault="009A3A51" w:rsidP="00AA4D1D">
      <w:pPr>
        <w:pStyle w:val="ListParagraph"/>
        <w:jc w:val="both"/>
      </w:pPr>
      <w:r>
        <w:t>.</w:t>
      </w:r>
    </w:p>
    <w:p w:rsidR="009A3A51" w:rsidRDefault="009A3A51" w:rsidP="00AA4D1D">
      <w:pPr>
        <w:pStyle w:val="ListParagraph"/>
        <w:jc w:val="both"/>
      </w:pPr>
    </w:p>
    <w:p w:rsidR="00E47CB8" w:rsidRDefault="00E47CB8" w:rsidP="00B5124B">
      <w:pPr>
        <w:pStyle w:val="ListParagraph"/>
      </w:pPr>
    </w:p>
    <w:p w:rsidR="00E47CB8" w:rsidRPr="00E47CB8" w:rsidRDefault="00E47CB8" w:rsidP="00B5124B">
      <w:pPr>
        <w:pStyle w:val="ListParagraph"/>
      </w:pPr>
    </w:p>
    <w:p w:rsidR="004F2682" w:rsidRDefault="004F2682" w:rsidP="004F2682"/>
    <w:p w:rsidR="00E94579" w:rsidRDefault="00E94579" w:rsidP="00E94579">
      <w:pPr>
        <w:pStyle w:val="ListParagraph"/>
      </w:pPr>
    </w:p>
    <w:p w:rsidR="00E94579" w:rsidRDefault="00E94579" w:rsidP="00E94579">
      <w:pPr>
        <w:pStyle w:val="ListParagraph"/>
      </w:pPr>
    </w:p>
    <w:p w:rsidR="005E1703" w:rsidRDefault="005E1703" w:rsidP="00B91675">
      <w:pPr>
        <w:pStyle w:val="ListParagraph"/>
      </w:pPr>
    </w:p>
    <w:sectPr w:rsidR="005E1703" w:rsidSect="009962E3">
      <w:pgSz w:w="12240" w:h="15840" w:code="1"/>
      <w:pgMar w:top="1418" w:right="1418"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6033"/>
    <w:multiLevelType w:val="hybridMultilevel"/>
    <w:tmpl w:val="F88802A2"/>
    <w:lvl w:ilvl="0" w:tplc="7A127E9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DE5DB9"/>
    <w:multiLevelType w:val="hybridMultilevel"/>
    <w:tmpl w:val="43D82318"/>
    <w:lvl w:ilvl="0" w:tplc="8D8A82B8">
      <w:start w:val="2"/>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F944D32"/>
    <w:multiLevelType w:val="hybridMultilevel"/>
    <w:tmpl w:val="9C4A4A0E"/>
    <w:lvl w:ilvl="0" w:tplc="D29A1FA0">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E93141"/>
    <w:multiLevelType w:val="hybridMultilevel"/>
    <w:tmpl w:val="A3824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3600C"/>
    <w:multiLevelType w:val="hybridMultilevel"/>
    <w:tmpl w:val="F68863E4"/>
    <w:lvl w:ilvl="0" w:tplc="ECE80B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F91641"/>
    <w:multiLevelType w:val="hybridMultilevel"/>
    <w:tmpl w:val="F01E5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5D62E1"/>
    <w:multiLevelType w:val="hybridMultilevel"/>
    <w:tmpl w:val="E172911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4EFC711B"/>
    <w:multiLevelType w:val="hybridMultilevel"/>
    <w:tmpl w:val="4ED845D0"/>
    <w:lvl w:ilvl="0" w:tplc="F91EB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72360D"/>
    <w:multiLevelType w:val="multilevel"/>
    <w:tmpl w:val="EA22A894"/>
    <w:lvl w:ilvl="0">
      <w:start w:val="1"/>
      <w:numFmt w:val="decimal"/>
      <w:lvlText w:val="%1."/>
      <w:lvlJc w:val="left"/>
      <w:pPr>
        <w:tabs>
          <w:tab w:val="num" w:pos="1440"/>
        </w:tabs>
        <w:ind w:left="144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8"/>
  </w:num>
  <w:num w:numId="4">
    <w:abstractNumId w:val="7"/>
  </w:num>
  <w:num w:numId="5">
    <w:abstractNumId w:val="5"/>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91675"/>
    <w:rsid w:val="0000079B"/>
    <w:rsid w:val="00007095"/>
    <w:rsid w:val="00011DC7"/>
    <w:rsid w:val="00016444"/>
    <w:rsid w:val="00044A1C"/>
    <w:rsid w:val="00045101"/>
    <w:rsid w:val="00047110"/>
    <w:rsid w:val="0004716B"/>
    <w:rsid w:val="00070531"/>
    <w:rsid w:val="00087874"/>
    <w:rsid w:val="000A295E"/>
    <w:rsid w:val="000D03B8"/>
    <w:rsid w:val="000D6FFE"/>
    <w:rsid w:val="000F1858"/>
    <w:rsid w:val="00137C2B"/>
    <w:rsid w:val="00165AA4"/>
    <w:rsid w:val="00165F94"/>
    <w:rsid w:val="00167447"/>
    <w:rsid w:val="001677EF"/>
    <w:rsid w:val="00186D3C"/>
    <w:rsid w:val="001B1AF0"/>
    <w:rsid w:val="001B22FE"/>
    <w:rsid w:val="001B3FB8"/>
    <w:rsid w:val="001B7EE3"/>
    <w:rsid w:val="001D289E"/>
    <w:rsid w:val="001D4AAD"/>
    <w:rsid w:val="001F014F"/>
    <w:rsid w:val="001F19F2"/>
    <w:rsid w:val="00200ACD"/>
    <w:rsid w:val="00204CFE"/>
    <w:rsid w:val="00234AC0"/>
    <w:rsid w:val="0026229D"/>
    <w:rsid w:val="00264560"/>
    <w:rsid w:val="0026793F"/>
    <w:rsid w:val="00274A6F"/>
    <w:rsid w:val="00275CB5"/>
    <w:rsid w:val="0028260C"/>
    <w:rsid w:val="00287BAA"/>
    <w:rsid w:val="00293844"/>
    <w:rsid w:val="0029584E"/>
    <w:rsid w:val="002A3FFC"/>
    <w:rsid w:val="002D1A42"/>
    <w:rsid w:val="002D445A"/>
    <w:rsid w:val="002E77D4"/>
    <w:rsid w:val="0030710C"/>
    <w:rsid w:val="003213F7"/>
    <w:rsid w:val="0033041A"/>
    <w:rsid w:val="00330B0F"/>
    <w:rsid w:val="00331F72"/>
    <w:rsid w:val="003408F5"/>
    <w:rsid w:val="00350E88"/>
    <w:rsid w:val="00352842"/>
    <w:rsid w:val="003816FB"/>
    <w:rsid w:val="00390759"/>
    <w:rsid w:val="003C0244"/>
    <w:rsid w:val="003D2297"/>
    <w:rsid w:val="003D3920"/>
    <w:rsid w:val="003E286D"/>
    <w:rsid w:val="003F0B31"/>
    <w:rsid w:val="00400404"/>
    <w:rsid w:val="00407A8D"/>
    <w:rsid w:val="004141FE"/>
    <w:rsid w:val="0042010F"/>
    <w:rsid w:val="00442250"/>
    <w:rsid w:val="0044389D"/>
    <w:rsid w:val="0046038C"/>
    <w:rsid w:val="00460AEE"/>
    <w:rsid w:val="00481BA5"/>
    <w:rsid w:val="00481DD7"/>
    <w:rsid w:val="00486544"/>
    <w:rsid w:val="004B0610"/>
    <w:rsid w:val="004D25AF"/>
    <w:rsid w:val="004D6268"/>
    <w:rsid w:val="004D69BE"/>
    <w:rsid w:val="004F146D"/>
    <w:rsid w:val="004F19BD"/>
    <w:rsid w:val="004F2682"/>
    <w:rsid w:val="00501A0C"/>
    <w:rsid w:val="005039B5"/>
    <w:rsid w:val="005130AD"/>
    <w:rsid w:val="00515EE3"/>
    <w:rsid w:val="00515F1F"/>
    <w:rsid w:val="0051728A"/>
    <w:rsid w:val="005279B3"/>
    <w:rsid w:val="00537C7B"/>
    <w:rsid w:val="00540BD4"/>
    <w:rsid w:val="00542260"/>
    <w:rsid w:val="00542A3A"/>
    <w:rsid w:val="00547038"/>
    <w:rsid w:val="00556A70"/>
    <w:rsid w:val="00572E1B"/>
    <w:rsid w:val="0058100A"/>
    <w:rsid w:val="00585EF6"/>
    <w:rsid w:val="005A174F"/>
    <w:rsid w:val="005A348B"/>
    <w:rsid w:val="005A3DD4"/>
    <w:rsid w:val="005B0850"/>
    <w:rsid w:val="005B3E99"/>
    <w:rsid w:val="005D2CEC"/>
    <w:rsid w:val="005D619A"/>
    <w:rsid w:val="005E12D4"/>
    <w:rsid w:val="005E1703"/>
    <w:rsid w:val="005E3764"/>
    <w:rsid w:val="005E518F"/>
    <w:rsid w:val="005F3ECE"/>
    <w:rsid w:val="006053FB"/>
    <w:rsid w:val="00605C4B"/>
    <w:rsid w:val="00620D2C"/>
    <w:rsid w:val="00642607"/>
    <w:rsid w:val="00644B84"/>
    <w:rsid w:val="006756ED"/>
    <w:rsid w:val="006812EB"/>
    <w:rsid w:val="006908B8"/>
    <w:rsid w:val="0069422B"/>
    <w:rsid w:val="006A5D0A"/>
    <w:rsid w:val="006B2C1C"/>
    <w:rsid w:val="006C1A6F"/>
    <w:rsid w:val="006C4113"/>
    <w:rsid w:val="006F3173"/>
    <w:rsid w:val="006F5FE0"/>
    <w:rsid w:val="006F79BC"/>
    <w:rsid w:val="00702874"/>
    <w:rsid w:val="00707716"/>
    <w:rsid w:val="00715F84"/>
    <w:rsid w:val="007310D0"/>
    <w:rsid w:val="00731D01"/>
    <w:rsid w:val="00747453"/>
    <w:rsid w:val="00747471"/>
    <w:rsid w:val="00752EA4"/>
    <w:rsid w:val="0076148A"/>
    <w:rsid w:val="00780881"/>
    <w:rsid w:val="007A68A8"/>
    <w:rsid w:val="007A75CA"/>
    <w:rsid w:val="007C0BED"/>
    <w:rsid w:val="007D5D21"/>
    <w:rsid w:val="007E26C9"/>
    <w:rsid w:val="007F575F"/>
    <w:rsid w:val="008225AD"/>
    <w:rsid w:val="00834A62"/>
    <w:rsid w:val="008464C4"/>
    <w:rsid w:val="00853B85"/>
    <w:rsid w:val="00872DB8"/>
    <w:rsid w:val="00885AF2"/>
    <w:rsid w:val="008A2369"/>
    <w:rsid w:val="008C0854"/>
    <w:rsid w:val="008D43D7"/>
    <w:rsid w:val="008E4589"/>
    <w:rsid w:val="008F169B"/>
    <w:rsid w:val="008F2094"/>
    <w:rsid w:val="008F6BEC"/>
    <w:rsid w:val="00900E29"/>
    <w:rsid w:val="00903012"/>
    <w:rsid w:val="009106FE"/>
    <w:rsid w:val="0092745B"/>
    <w:rsid w:val="00973588"/>
    <w:rsid w:val="00973C7E"/>
    <w:rsid w:val="009779AA"/>
    <w:rsid w:val="00985C23"/>
    <w:rsid w:val="00994790"/>
    <w:rsid w:val="009962E3"/>
    <w:rsid w:val="009A2961"/>
    <w:rsid w:val="009A3A51"/>
    <w:rsid w:val="009B14C8"/>
    <w:rsid w:val="009F5AEB"/>
    <w:rsid w:val="00A008D8"/>
    <w:rsid w:val="00A06D25"/>
    <w:rsid w:val="00A14B37"/>
    <w:rsid w:val="00A2709E"/>
    <w:rsid w:val="00A303EB"/>
    <w:rsid w:val="00A30A9E"/>
    <w:rsid w:val="00A30AA4"/>
    <w:rsid w:val="00A34320"/>
    <w:rsid w:val="00A36D78"/>
    <w:rsid w:val="00A41844"/>
    <w:rsid w:val="00A43491"/>
    <w:rsid w:val="00A462C2"/>
    <w:rsid w:val="00A545EB"/>
    <w:rsid w:val="00A67AA3"/>
    <w:rsid w:val="00A70B08"/>
    <w:rsid w:val="00A717EE"/>
    <w:rsid w:val="00A72B65"/>
    <w:rsid w:val="00A830CC"/>
    <w:rsid w:val="00A862EF"/>
    <w:rsid w:val="00A87582"/>
    <w:rsid w:val="00A91906"/>
    <w:rsid w:val="00A95F44"/>
    <w:rsid w:val="00A97466"/>
    <w:rsid w:val="00AA4D1D"/>
    <w:rsid w:val="00AA6E36"/>
    <w:rsid w:val="00AC4B6C"/>
    <w:rsid w:val="00AC7A63"/>
    <w:rsid w:val="00AE0DE8"/>
    <w:rsid w:val="00B4291E"/>
    <w:rsid w:val="00B43669"/>
    <w:rsid w:val="00B45408"/>
    <w:rsid w:val="00B5124B"/>
    <w:rsid w:val="00B7354F"/>
    <w:rsid w:val="00B73B00"/>
    <w:rsid w:val="00B75195"/>
    <w:rsid w:val="00B91675"/>
    <w:rsid w:val="00BA3769"/>
    <w:rsid w:val="00BC5F88"/>
    <w:rsid w:val="00BD0D96"/>
    <w:rsid w:val="00BE39F3"/>
    <w:rsid w:val="00BE6C5B"/>
    <w:rsid w:val="00BF1649"/>
    <w:rsid w:val="00C002EA"/>
    <w:rsid w:val="00C05BFC"/>
    <w:rsid w:val="00C153F6"/>
    <w:rsid w:val="00C43AE3"/>
    <w:rsid w:val="00C44634"/>
    <w:rsid w:val="00C636B9"/>
    <w:rsid w:val="00C652B5"/>
    <w:rsid w:val="00C81C42"/>
    <w:rsid w:val="00C97647"/>
    <w:rsid w:val="00CB1640"/>
    <w:rsid w:val="00CC261F"/>
    <w:rsid w:val="00CC3091"/>
    <w:rsid w:val="00CE2451"/>
    <w:rsid w:val="00CE4EB9"/>
    <w:rsid w:val="00CE7893"/>
    <w:rsid w:val="00CF5E44"/>
    <w:rsid w:val="00D45C59"/>
    <w:rsid w:val="00D516BD"/>
    <w:rsid w:val="00D54318"/>
    <w:rsid w:val="00D568BE"/>
    <w:rsid w:val="00D61E78"/>
    <w:rsid w:val="00D871FE"/>
    <w:rsid w:val="00D9104F"/>
    <w:rsid w:val="00DA7F51"/>
    <w:rsid w:val="00DB007A"/>
    <w:rsid w:val="00DC1D78"/>
    <w:rsid w:val="00DC6E52"/>
    <w:rsid w:val="00DD3380"/>
    <w:rsid w:val="00DF7276"/>
    <w:rsid w:val="00DF76F6"/>
    <w:rsid w:val="00E00553"/>
    <w:rsid w:val="00E11228"/>
    <w:rsid w:val="00E47CB8"/>
    <w:rsid w:val="00E6302A"/>
    <w:rsid w:val="00E65786"/>
    <w:rsid w:val="00E80A2C"/>
    <w:rsid w:val="00E94579"/>
    <w:rsid w:val="00EA2F72"/>
    <w:rsid w:val="00EB03BD"/>
    <w:rsid w:val="00EB15A5"/>
    <w:rsid w:val="00EB2404"/>
    <w:rsid w:val="00EB47EC"/>
    <w:rsid w:val="00EB49FF"/>
    <w:rsid w:val="00EC251C"/>
    <w:rsid w:val="00EF3640"/>
    <w:rsid w:val="00EF74CA"/>
    <w:rsid w:val="00F0109D"/>
    <w:rsid w:val="00F07A29"/>
    <w:rsid w:val="00F103E0"/>
    <w:rsid w:val="00F1155A"/>
    <w:rsid w:val="00F13090"/>
    <w:rsid w:val="00F21E72"/>
    <w:rsid w:val="00F22FF6"/>
    <w:rsid w:val="00F32545"/>
    <w:rsid w:val="00F32E69"/>
    <w:rsid w:val="00F32ED9"/>
    <w:rsid w:val="00F41334"/>
    <w:rsid w:val="00F45657"/>
    <w:rsid w:val="00F60D52"/>
    <w:rsid w:val="00F61113"/>
    <w:rsid w:val="00F714F8"/>
    <w:rsid w:val="00F73ADF"/>
    <w:rsid w:val="00FB78F1"/>
    <w:rsid w:val="00FC6C1D"/>
    <w:rsid w:val="00FD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96742-81A0-4370-9F6A-E1CCDF23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B3"/>
    <w:pPr>
      <w:spacing w:line="360" w:lineRule="auto"/>
    </w:pPr>
    <w:rPr>
      <w:lang w:val="hr-HR"/>
    </w:rPr>
  </w:style>
  <w:style w:type="paragraph" w:styleId="Heading2">
    <w:name w:val="heading 2"/>
    <w:basedOn w:val="Normal"/>
    <w:next w:val="Normal"/>
    <w:link w:val="Heading2Char"/>
    <w:qFormat/>
    <w:rsid w:val="004D6268"/>
    <w:pPr>
      <w:autoSpaceDE w:val="0"/>
      <w:autoSpaceDN w:val="0"/>
      <w:adjustRightInd w:val="0"/>
      <w:spacing w:before="0" w:after="0" w:line="240" w:lineRule="auto"/>
      <w:outlineLvl w:val="1"/>
    </w:pPr>
    <w:rPr>
      <w:rFonts w:eastAsia="Times New Roman" w:cs="Times New Roman"/>
      <w:sz w:val="24"/>
      <w:szCs w:val="24"/>
      <w:lang w:eastAsia="hr-HR"/>
    </w:rPr>
  </w:style>
  <w:style w:type="paragraph" w:styleId="Heading3">
    <w:name w:val="heading 3"/>
    <w:basedOn w:val="Normal"/>
    <w:next w:val="Normal"/>
    <w:link w:val="Heading3Char1"/>
    <w:qFormat/>
    <w:rsid w:val="004D6268"/>
    <w:pPr>
      <w:autoSpaceDE w:val="0"/>
      <w:autoSpaceDN w:val="0"/>
      <w:adjustRightInd w:val="0"/>
      <w:spacing w:before="0" w:after="0" w:line="240" w:lineRule="auto"/>
      <w:outlineLvl w:val="2"/>
    </w:pPr>
    <w:rPr>
      <w:rFonts w:eastAsia="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675"/>
    <w:pPr>
      <w:ind w:left="720"/>
      <w:contextualSpacing/>
    </w:pPr>
  </w:style>
  <w:style w:type="character" w:customStyle="1" w:styleId="Heading2Char">
    <w:name w:val="Heading 2 Char"/>
    <w:basedOn w:val="DefaultParagraphFont"/>
    <w:link w:val="Heading2"/>
    <w:rsid w:val="004D6268"/>
    <w:rPr>
      <w:rFonts w:eastAsia="Times New Roman" w:cs="Times New Roman"/>
      <w:sz w:val="24"/>
      <w:szCs w:val="24"/>
      <w:lang w:val="hr-HR" w:eastAsia="hr-HR"/>
    </w:rPr>
  </w:style>
  <w:style w:type="character" w:customStyle="1" w:styleId="Heading3Char">
    <w:name w:val="Heading 3 Char"/>
    <w:basedOn w:val="DefaultParagraphFont"/>
    <w:uiPriority w:val="9"/>
    <w:semiHidden/>
    <w:rsid w:val="004D6268"/>
    <w:rPr>
      <w:rFonts w:asciiTheme="majorHAnsi" w:eastAsiaTheme="majorEastAsia" w:hAnsiTheme="majorHAnsi" w:cstheme="majorBidi"/>
      <w:b/>
      <w:bCs/>
      <w:color w:val="4F81BD" w:themeColor="accent1"/>
      <w:lang w:val="hr-HR"/>
    </w:rPr>
  </w:style>
  <w:style w:type="character" w:customStyle="1" w:styleId="Heading3Char1">
    <w:name w:val="Heading 3 Char1"/>
    <w:link w:val="Heading3"/>
    <w:rsid w:val="004D6268"/>
    <w:rPr>
      <w:rFonts w:eastAsia="Times New Roman" w:cs="Times New Roman"/>
      <w:sz w:val="24"/>
      <w:szCs w:val="24"/>
      <w:lang w:val="hr-HR" w:eastAsia="hr-HR"/>
    </w:rPr>
  </w:style>
  <w:style w:type="paragraph" w:styleId="NoSpacing">
    <w:name w:val="No Spacing"/>
    <w:uiPriority w:val="1"/>
    <w:qFormat/>
    <w:rsid w:val="00070531"/>
    <w:pPr>
      <w:spacing w:before="0" w:after="0"/>
    </w:pPr>
    <w:rPr>
      <w:rFonts w:asciiTheme="minorHAnsi" w:hAnsiTheme="minorHAnsi"/>
      <w:lang w:val="hr-HR"/>
    </w:rPr>
  </w:style>
  <w:style w:type="table" w:styleId="TableGrid">
    <w:name w:val="Table Grid"/>
    <w:basedOn w:val="TableNormal"/>
    <w:uiPriority w:val="59"/>
    <w:rsid w:val="00F45657"/>
    <w:pPr>
      <w:spacing w:before="0" w:after="0"/>
    </w:pPr>
    <w:rPr>
      <w:rFonts w:asciiTheme="minorHAnsi" w:hAnsiTheme="minorHAnsi"/>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200ACD"/>
  </w:style>
  <w:style w:type="character" w:customStyle="1" w:styleId="apple-converted-space">
    <w:name w:val="apple-converted-space"/>
    <w:basedOn w:val="DefaultParagraphFont"/>
    <w:rsid w:val="00200ACD"/>
  </w:style>
  <w:style w:type="paragraph" w:styleId="Subtitle">
    <w:name w:val="Subtitle"/>
    <w:basedOn w:val="Normal"/>
    <w:next w:val="Normal"/>
    <w:link w:val="SubtitleChar"/>
    <w:uiPriority w:val="11"/>
    <w:qFormat/>
    <w:rsid w:val="00D516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16BD"/>
    <w:rPr>
      <w:rFonts w:asciiTheme="majorHAnsi" w:eastAsiaTheme="majorEastAsia" w:hAnsiTheme="majorHAnsi" w:cstheme="majorBidi"/>
      <w:i/>
      <w:iCs/>
      <w:color w:val="4F81BD" w:themeColor="accent1"/>
      <w:spacing w:val="15"/>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3533</TotalTime>
  <Pages>6</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93</cp:revision>
  <cp:lastPrinted>2017-01-10T11:00:00Z</cp:lastPrinted>
  <dcterms:created xsi:type="dcterms:W3CDTF">2015-01-23T10:40:00Z</dcterms:created>
  <dcterms:modified xsi:type="dcterms:W3CDTF">2021-10-19T05:32:00Z</dcterms:modified>
</cp:coreProperties>
</file>